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IT-Sicherheit</w:t>
      </w:r>
    </w:p>
    <w:p w14:paraId="43EDDB1A" w14:textId="57050B45" w:rsidR="005F2E4D" w:rsidRPr="005F2E4D" w:rsidRDefault="00AC770E" w:rsidP="00E663C1">
      <w:pPr>
        <w:pStyle w:val="DeckblattUntertitelmitBild"/>
        <w:spacing w:before="0" w:line="240" w:lineRule="auto"/>
        <w:ind w:left="142"/>
        <w:rPr>
          <w:rFonts w:ascii="Segoe UI Semilight" w:hAnsi="Segoe UI Semilight" w:cs="Segoe UI Semilight"/>
          <w:color w:val="FFFFFF" w:themeColor="background1"/>
          <w:sz w:val="24"/>
          <w:szCs w:val="24"/>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E4D" w:rsidRPr="005F2E4D">
        <w:rPr>
          <w:color w:val="FFFFFF" w:themeColor="background1"/>
          <w:sz w:val="44"/>
          <w:szCs w:val="44"/>
          <w:lang w:val="en-US"/>
        </w:rPr>
        <w:t xml:space="preserve">Richtlinie </w:t>
      </w:r>
      <w:r w:rsidR="00E663C1">
        <w:rPr>
          <w:color w:val="FFFFFF" w:themeColor="background1"/>
          <w:sz w:val="44"/>
          <w:szCs w:val="44"/>
          <w:lang w:val="en-US"/>
        </w:rPr>
        <w:t>APP.5.2</w:t>
      </w:r>
      <w:r w:rsidR="00E663C1">
        <w:rPr>
          <w:color w:val="FFFFFF" w:themeColor="background1"/>
          <w:sz w:val="44"/>
          <w:szCs w:val="44"/>
          <w:lang w:val="en-US"/>
        </w:rPr>
        <w:br/>
      </w:r>
      <w:r w:rsidR="00E663C1" w:rsidRPr="00E663C1">
        <w:rPr>
          <w:color w:val="FFFFFF" w:themeColor="background1"/>
          <w:sz w:val="44"/>
          <w:szCs w:val="44"/>
          <w:lang w:val="en-US"/>
        </w:rPr>
        <w:t xml:space="preserve">Microsoft Exchange </w:t>
      </w:r>
      <w:r w:rsidR="00E663C1">
        <w:rPr>
          <w:color w:val="FFFFFF" w:themeColor="background1"/>
          <w:sz w:val="44"/>
          <w:szCs w:val="44"/>
          <w:lang w:val="en-US"/>
        </w:rPr>
        <w:br/>
      </w:r>
      <w:r w:rsidR="00E663C1" w:rsidRPr="00E663C1">
        <w:rPr>
          <w:color w:val="FFFFFF" w:themeColor="background1"/>
          <w:sz w:val="44"/>
          <w:szCs w:val="44"/>
          <w:lang w:val="en-US"/>
        </w:rPr>
        <w:t>und</w:t>
      </w:r>
      <w:r w:rsidR="00E663C1">
        <w:rPr>
          <w:color w:val="FFFFFF" w:themeColor="background1"/>
          <w:sz w:val="44"/>
          <w:szCs w:val="44"/>
          <w:lang w:val="en-US"/>
        </w:rPr>
        <w:t xml:space="preserve"> </w:t>
      </w:r>
      <w:r w:rsidR="00E663C1" w:rsidRPr="00E663C1">
        <w:rPr>
          <w:color w:val="FFFFFF" w:themeColor="background1"/>
          <w:sz w:val="44"/>
          <w:szCs w:val="44"/>
          <w:lang w:val="en-US"/>
        </w:rPr>
        <w:t>Outlook</w:t>
      </w:r>
      <w:r w:rsidR="00715B06">
        <w:rPr>
          <w:color w:val="FFFFFF" w:themeColor="background1"/>
          <w:sz w:val="44"/>
          <w:szCs w:val="44"/>
          <w:lang w:val="en-US"/>
        </w:rPr>
        <w:br/>
      </w:r>
      <w:r w:rsidR="00E663C1">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 xml:space="preserve">Version: 1.0 [Entwurf]  </w:t>
      </w:r>
      <w:r w:rsidR="005F2E4D" w:rsidRPr="005F2E4D">
        <w:rPr>
          <w:rFonts w:ascii="Segoe UI Semilight" w:hAnsi="Segoe UI Semilight" w:cs="Segoe UI Semilight"/>
          <w:color w:val="FFFFFF" w:themeColor="background1"/>
          <w:sz w:val="24"/>
          <w:szCs w:val="24"/>
        </w:rPr>
        <w:t xml:space="preserve">Stand: </w:t>
      </w:r>
      <w:r w:rsidR="00E663C1">
        <w:rPr>
          <w:rFonts w:ascii="Segoe UI Semilight" w:hAnsi="Segoe UI Semilight" w:cs="Segoe UI Semilight"/>
          <w:color w:val="FFFFFF" w:themeColor="background1"/>
          <w:sz w:val="24"/>
          <w:szCs w:val="24"/>
        </w:rPr>
        <w:t xml:space="preserve"> MÄRZ</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r>
        <w:t xml:space="preserve">Geltungsbereich :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Die für das Dokument verantwortliche Org-Einheit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Name des Verantwortliche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sidR="00796C9E">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W w:w="8506" w:type="dxa"/>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16E15782" w14:textId="77777777" w:rsidR="00467696" w:rsidRDefault="00467696" w:rsidP="00AA1DD8">
      <w:pPr>
        <w:pStyle w:val="berschriftohneNummerierung"/>
        <w:spacing w:after="240"/>
      </w:pPr>
      <w:bookmarkStart w:id="1" w:name="_Toc91549450"/>
      <w:bookmarkStart w:id="2" w:name="_Toc91597607"/>
      <w:bookmarkStart w:id="3" w:name="_Toc97368735"/>
      <w:bookmarkStart w:id="4" w:name="_Toc98087351"/>
    </w:p>
    <w:p w14:paraId="44CBBC61" w14:textId="508B9BB5" w:rsidR="004A1AAA" w:rsidRPr="006F5140" w:rsidRDefault="004A1AAA" w:rsidP="00AA1DD8">
      <w:pPr>
        <w:pStyle w:val="berschriftohneNummerierung"/>
        <w:spacing w:after="240"/>
      </w:pPr>
      <w:r w:rsidRPr="006F5140">
        <w:t>Informationen zum vorliegenden Dokument</w:t>
      </w:r>
      <w:bookmarkEnd w:id="1"/>
      <w:bookmarkEnd w:id="2"/>
      <w:bookmarkEnd w:id="3"/>
      <w:bookmarkEnd w:id="4"/>
    </w:p>
    <w:p w14:paraId="5706AE54" w14:textId="3D9DB16E" w:rsidR="00E847CD" w:rsidRDefault="00E847CD" w:rsidP="00E847CD">
      <w:pPr>
        <w:keepNext/>
        <w:spacing w:beforeLines="100" w:before="240" w:after="240"/>
        <w:rPr>
          <w:b/>
        </w:rPr>
      </w:pPr>
      <w:bookmarkStart w:id="5" w:name="_Toc298857608"/>
      <w:r>
        <w:rPr>
          <w:b/>
        </w:rPr>
        <w:t>Weitere z</w:t>
      </w:r>
      <w:r w:rsidRPr="00451D05">
        <w:rPr>
          <w:b/>
        </w:rPr>
        <w:t>u beachtende Vorschriften und Empfehlungen</w:t>
      </w:r>
    </w:p>
    <w:p w14:paraId="65AC98CC" w14:textId="77777777" w:rsidR="00DE4FC8" w:rsidRPr="00451D05" w:rsidRDefault="00DE4FC8" w:rsidP="00E847CD">
      <w:pPr>
        <w:keepNext/>
        <w:spacing w:beforeLines="100" w:before="240" w:after="240"/>
        <w:rPr>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1E7810">
            <w:pPr>
              <w:pStyle w:val="Tabellentext"/>
              <w:spacing w:before="100" w:after="100"/>
              <w:jc w:val="center"/>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1E7810">
            <w:pPr>
              <w:pStyle w:val="Tabellentext"/>
              <w:spacing w:before="100" w:after="100"/>
              <w:jc w:val="center"/>
            </w:pPr>
            <w:bookmarkStart w:id="6" w:name="_Hlt73496116"/>
            <w:bookmarkEnd w:id="6"/>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1E7810">
            <w:pPr>
              <w:pStyle w:val="Tabellentext"/>
              <w:spacing w:before="100" w:after="100"/>
              <w:jc w:val="center"/>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1E7810">
            <w:pPr>
              <w:pStyle w:val="Tabellentext"/>
              <w:spacing w:before="100" w:after="100"/>
              <w:jc w:val="center"/>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1E7810">
            <w:pPr>
              <w:pStyle w:val="Tabellentext"/>
              <w:spacing w:before="100" w:after="100"/>
              <w:jc w:val="center"/>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3D2C88DE" w:rsidR="00A6579C" w:rsidRPr="00CF7B50" w:rsidRDefault="00A6579C"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1E7810">
            <w:pPr>
              <w:pStyle w:val="Tabellentext"/>
              <w:spacing w:before="100" w:after="100"/>
              <w:jc w:val="center"/>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08B80A4" w:rsidR="00E847CD" w:rsidRPr="00CF7B50" w:rsidRDefault="00E847CD" w:rsidP="001E7810">
            <w:pPr>
              <w:pStyle w:val="Tabellentext"/>
              <w:spacing w:before="100" w:after="100"/>
              <w:jc w:val="center"/>
            </w:pP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1E7810">
            <w:pPr>
              <w:pStyle w:val="Tabellentext"/>
              <w:spacing w:before="100" w:after="100"/>
              <w:jc w:val="center"/>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1E7810">
            <w:pPr>
              <w:pStyle w:val="Tabellentext"/>
              <w:spacing w:before="100" w:after="100"/>
              <w:jc w:val="center"/>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1E7810">
            <w:pPr>
              <w:pStyle w:val="Tabellentext"/>
              <w:spacing w:before="100" w:after="100"/>
              <w:jc w:val="center"/>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1E7810">
            <w:pPr>
              <w:pStyle w:val="Tabellentext"/>
              <w:spacing w:before="100" w:after="100"/>
              <w:jc w:val="center"/>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1E7810">
            <w:pPr>
              <w:pStyle w:val="Tabellentext"/>
              <w:spacing w:before="100" w:after="100"/>
              <w:jc w:val="center"/>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1E7810">
            <w:pPr>
              <w:pStyle w:val="Tabellentext"/>
              <w:spacing w:before="100" w:after="100"/>
              <w:jc w:val="center"/>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1E7810">
            <w:pPr>
              <w:pStyle w:val="Tabellentext"/>
              <w:spacing w:before="100" w:after="100"/>
              <w:jc w:val="center"/>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1E7810" w:rsidRDefault="00E847CD" w:rsidP="001E7810">
            <w:pPr>
              <w:pStyle w:val="Tabellentext"/>
              <w:spacing w:before="100" w:after="100"/>
              <w:jc w:val="cente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1E7810">
            <w:pPr>
              <w:pStyle w:val="Tabellentext"/>
              <w:spacing w:before="100" w:after="100"/>
              <w:jc w:val="center"/>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1E7810">
            <w:pPr>
              <w:pStyle w:val="Tabellentext"/>
              <w:spacing w:before="100" w:after="100"/>
              <w:jc w:val="center"/>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1E7810">
            <w:pPr>
              <w:pStyle w:val="Tabellentext"/>
              <w:spacing w:before="100" w:after="100"/>
              <w:jc w:val="center"/>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1E7810">
            <w:pPr>
              <w:pStyle w:val="Tabellentext"/>
              <w:spacing w:before="100" w:after="100"/>
              <w:jc w:val="center"/>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1E7810">
            <w:pPr>
              <w:pStyle w:val="Tabellentext"/>
              <w:spacing w:before="100" w:after="100"/>
              <w:jc w:val="center"/>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1E7810">
            <w:pPr>
              <w:pStyle w:val="Tabellentext"/>
              <w:spacing w:before="100" w:after="100"/>
              <w:jc w:val="center"/>
            </w:pPr>
          </w:p>
        </w:tc>
      </w:tr>
    </w:tbl>
    <w:p w14:paraId="1FB094D4" w14:textId="77777777" w:rsidR="00DE4FC8" w:rsidRDefault="00DE4FC8" w:rsidP="00E847CD">
      <w:pPr>
        <w:pStyle w:val="berschrift2ohneNummerierung"/>
        <w:spacing w:before="240" w:after="240"/>
        <w:rPr>
          <w:b/>
        </w:rPr>
      </w:pPr>
    </w:p>
    <w:p w14:paraId="6711218B" w14:textId="3C5EE629"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1E7810">
            <w:pPr>
              <w:pStyle w:val="Tabellentext"/>
              <w:spacing w:before="100" w:after="100"/>
              <w:jc w:val="center"/>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1E7810">
            <w:pPr>
              <w:pStyle w:val="Tabellentext"/>
              <w:spacing w:before="100" w:after="100"/>
              <w:jc w:val="center"/>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1E7810">
            <w:pPr>
              <w:pStyle w:val="Tabellentext"/>
              <w:spacing w:before="100" w:after="100"/>
              <w:jc w:val="center"/>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1E7810">
            <w:pPr>
              <w:pStyle w:val="Tabellentext"/>
              <w:spacing w:before="100" w:after="100"/>
              <w:jc w:val="center"/>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1E7810">
            <w:pPr>
              <w:pStyle w:val="Tabellentext"/>
              <w:spacing w:before="100" w:after="100"/>
              <w:jc w:val="center"/>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1E7810">
            <w:pPr>
              <w:pStyle w:val="Tabellentext"/>
              <w:spacing w:before="100" w:after="100"/>
              <w:jc w:val="center"/>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1E7810">
            <w:pPr>
              <w:pStyle w:val="Tabellentext"/>
              <w:spacing w:before="100" w:after="100"/>
              <w:jc w:val="center"/>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1E7810">
            <w:pPr>
              <w:pStyle w:val="Tabellentext"/>
              <w:spacing w:before="100" w:after="100"/>
              <w:jc w:val="center"/>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771F8AD7" w14:textId="2FD5CB6D" w:rsidR="00467696" w:rsidRPr="00467696" w:rsidRDefault="00420F5A" w:rsidP="00467696">
      <w:pPr>
        <w:pStyle w:val="Inhaltsverzeichnis"/>
        <w:spacing w:after="240"/>
      </w:pPr>
      <w:r>
        <w:br/>
      </w:r>
      <w:r w:rsidR="00463E3C" w:rsidRPr="00D26057">
        <w:t>I</w:t>
      </w:r>
      <w:r w:rsidR="0027455D" w:rsidRPr="00D26057">
        <w:t>nhaltsverzeichnis</w:t>
      </w:r>
      <w:r w:rsidR="00C50573">
        <w:fldChar w:fldCharType="begin"/>
      </w:r>
      <w:r w:rsidR="00F82F99">
        <w:instrText xml:space="preserve"> TOC \o "1-3" \h \z \t "Überschrift_ohne_Nummerierung;1;Anhang;1" </w:instrText>
      </w:r>
      <w:r w:rsidR="00C50573">
        <w:fldChar w:fldCharType="separate"/>
      </w:r>
    </w:p>
    <w:p w14:paraId="101E5930" w14:textId="31893107"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52" w:history="1">
        <w:r w:rsidRPr="00DD0224">
          <w:rPr>
            <w:rStyle w:val="Hyperlink"/>
            <w:noProof/>
          </w:rPr>
          <w:t>1</w:t>
        </w:r>
        <w:r>
          <w:rPr>
            <w:rFonts w:asciiTheme="minorHAnsi" w:eastAsiaTheme="minorEastAsia" w:hAnsiTheme="minorHAnsi" w:cstheme="minorBidi"/>
            <w:noProof/>
            <w:kern w:val="0"/>
            <w:sz w:val="22"/>
            <w:szCs w:val="22"/>
          </w:rPr>
          <w:tab/>
        </w:r>
        <w:r w:rsidRPr="00DD0224">
          <w:rPr>
            <w:rStyle w:val="Hyperlink"/>
            <w:noProof/>
          </w:rPr>
          <w:t>Grundlagen und Rahmenbedingungen</w:t>
        </w:r>
        <w:r>
          <w:rPr>
            <w:noProof/>
            <w:webHidden/>
          </w:rPr>
          <w:tab/>
        </w:r>
        <w:r>
          <w:rPr>
            <w:noProof/>
            <w:webHidden/>
          </w:rPr>
          <w:fldChar w:fldCharType="begin"/>
        </w:r>
        <w:r>
          <w:rPr>
            <w:noProof/>
            <w:webHidden/>
          </w:rPr>
          <w:instrText xml:space="preserve"> PAGEREF _Toc98087352 \h </w:instrText>
        </w:r>
        <w:r>
          <w:rPr>
            <w:noProof/>
            <w:webHidden/>
          </w:rPr>
        </w:r>
        <w:r>
          <w:rPr>
            <w:noProof/>
            <w:webHidden/>
          </w:rPr>
          <w:fldChar w:fldCharType="separate"/>
        </w:r>
        <w:r>
          <w:rPr>
            <w:noProof/>
            <w:webHidden/>
          </w:rPr>
          <w:t>7</w:t>
        </w:r>
        <w:r>
          <w:rPr>
            <w:noProof/>
            <w:webHidden/>
          </w:rPr>
          <w:fldChar w:fldCharType="end"/>
        </w:r>
      </w:hyperlink>
    </w:p>
    <w:p w14:paraId="77503C4F" w14:textId="22F41A49"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53" w:history="1">
        <w:r w:rsidRPr="00DD0224">
          <w:rPr>
            <w:rStyle w:val="Hyperlink"/>
            <w:noProof/>
          </w:rPr>
          <w:t>2</w:t>
        </w:r>
        <w:r>
          <w:rPr>
            <w:rFonts w:asciiTheme="minorHAnsi" w:eastAsiaTheme="minorEastAsia" w:hAnsiTheme="minorHAnsi" w:cstheme="minorBidi"/>
            <w:noProof/>
            <w:kern w:val="0"/>
            <w:sz w:val="22"/>
            <w:szCs w:val="22"/>
          </w:rPr>
          <w:tab/>
        </w:r>
        <w:r w:rsidRPr="00DD0224">
          <w:rPr>
            <w:rStyle w:val="Hyperlink"/>
            <w:noProof/>
          </w:rPr>
          <w:t>Abgrenzung</w:t>
        </w:r>
        <w:r>
          <w:rPr>
            <w:noProof/>
            <w:webHidden/>
          </w:rPr>
          <w:tab/>
        </w:r>
        <w:r>
          <w:rPr>
            <w:noProof/>
            <w:webHidden/>
          </w:rPr>
          <w:fldChar w:fldCharType="begin"/>
        </w:r>
        <w:r>
          <w:rPr>
            <w:noProof/>
            <w:webHidden/>
          </w:rPr>
          <w:instrText xml:space="preserve"> PAGEREF _Toc98087353 \h </w:instrText>
        </w:r>
        <w:r>
          <w:rPr>
            <w:noProof/>
            <w:webHidden/>
          </w:rPr>
        </w:r>
        <w:r>
          <w:rPr>
            <w:noProof/>
            <w:webHidden/>
          </w:rPr>
          <w:fldChar w:fldCharType="separate"/>
        </w:r>
        <w:r>
          <w:rPr>
            <w:noProof/>
            <w:webHidden/>
          </w:rPr>
          <w:t>7</w:t>
        </w:r>
        <w:r>
          <w:rPr>
            <w:noProof/>
            <w:webHidden/>
          </w:rPr>
          <w:fldChar w:fldCharType="end"/>
        </w:r>
      </w:hyperlink>
    </w:p>
    <w:p w14:paraId="5C26938A" w14:textId="79F41277" w:rsidR="00467696" w:rsidRDefault="00467696">
      <w:pPr>
        <w:pStyle w:val="Verzeichnis2"/>
        <w:rPr>
          <w:rFonts w:asciiTheme="minorHAnsi" w:eastAsiaTheme="minorEastAsia" w:hAnsiTheme="minorHAnsi" w:cstheme="minorBidi"/>
          <w:noProof/>
          <w:kern w:val="0"/>
          <w:sz w:val="22"/>
          <w:szCs w:val="22"/>
        </w:rPr>
      </w:pPr>
      <w:hyperlink w:anchor="_Toc98087354" w:history="1">
        <w:r w:rsidRPr="00DD0224">
          <w:rPr>
            <w:rStyle w:val="Hyperlink"/>
            <w:noProof/>
          </w:rPr>
          <w:t>2.1</w:t>
        </w:r>
        <w:r>
          <w:rPr>
            <w:rFonts w:asciiTheme="minorHAnsi" w:eastAsiaTheme="minorEastAsia" w:hAnsiTheme="minorHAnsi" w:cstheme="minorBidi"/>
            <w:noProof/>
            <w:kern w:val="0"/>
            <w:sz w:val="22"/>
            <w:szCs w:val="22"/>
          </w:rPr>
          <w:tab/>
        </w:r>
        <w:r w:rsidRPr="00DD0224">
          <w:rPr>
            <w:rStyle w:val="Hyperlink"/>
            <w:noProof/>
          </w:rPr>
          <w:t>Geltungsbereich</w:t>
        </w:r>
        <w:r>
          <w:rPr>
            <w:noProof/>
            <w:webHidden/>
          </w:rPr>
          <w:tab/>
        </w:r>
        <w:r>
          <w:rPr>
            <w:noProof/>
            <w:webHidden/>
          </w:rPr>
          <w:fldChar w:fldCharType="begin"/>
        </w:r>
        <w:r>
          <w:rPr>
            <w:noProof/>
            <w:webHidden/>
          </w:rPr>
          <w:instrText xml:space="preserve"> PAGEREF _Toc98087354 \h </w:instrText>
        </w:r>
        <w:r>
          <w:rPr>
            <w:noProof/>
            <w:webHidden/>
          </w:rPr>
        </w:r>
        <w:r>
          <w:rPr>
            <w:noProof/>
            <w:webHidden/>
          </w:rPr>
          <w:fldChar w:fldCharType="separate"/>
        </w:r>
        <w:r>
          <w:rPr>
            <w:noProof/>
            <w:webHidden/>
          </w:rPr>
          <w:t>7</w:t>
        </w:r>
        <w:r>
          <w:rPr>
            <w:noProof/>
            <w:webHidden/>
          </w:rPr>
          <w:fldChar w:fldCharType="end"/>
        </w:r>
      </w:hyperlink>
    </w:p>
    <w:p w14:paraId="4EF70440" w14:textId="758895FD" w:rsidR="00467696" w:rsidRDefault="00467696">
      <w:pPr>
        <w:pStyle w:val="Verzeichnis2"/>
        <w:rPr>
          <w:rFonts w:asciiTheme="minorHAnsi" w:eastAsiaTheme="minorEastAsia" w:hAnsiTheme="minorHAnsi" w:cstheme="minorBidi"/>
          <w:noProof/>
          <w:kern w:val="0"/>
          <w:sz w:val="22"/>
          <w:szCs w:val="22"/>
        </w:rPr>
      </w:pPr>
      <w:hyperlink w:anchor="_Toc98087355" w:history="1">
        <w:r w:rsidRPr="00DD0224">
          <w:rPr>
            <w:rStyle w:val="Hyperlink"/>
            <w:noProof/>
          </w:rPr>
          <w:t>2.2</w:t>
        </w:r>
        <w:r>
          <w:rPr>
            <w:rFonts w:asciiTheme="minorHAnsi" w:eastAsiaTheme="minorEastAsia" w:hAnsiTheme="minorHAnsi" w:cstheme="minorBidi"/>
            <w:noProof/>
            <w:kern w:val="0"/>
            <w:sz w:val="22"/>
            <w:szCs w:val="22"/>
          </w:rPr>
          <w:tab/>
        </w:r>
        <w:r w:rsidRPr="00DD0224">
          <w:rPr>
            <w:rStyle w:val="Hyperlink"/>
            <w:noProof/>
          </w:rPr>
          <w:t>Modellierungsabgrenzung</w:t>
        </w:r>
        <w:r>
          <w:rPr>
            <w:noProof/>
            <w:webHidden/>
          </w:rPr>
          <w:tab/>
        </w:r>
        <w:r>
          <w:rPr>
            <w:noProof/>
            <w:webHidden/>
          </w:rPr>
          <w:fldChar w:fldCharType="begin"/>
        </w:r>
        <w:r>
          <w:rPr>
            <w:noProof/>
            <w:webHidden/>
          </w:rPr>
          <w:instrText xml:space="preserve"> PAGEREF _Toc98087355 \h </w:instrText>
        </w:r>
        <w:r>
          <w:rPr>
            <w:noProof/>
            <w:webHidden/>
          </w:rPr>
        </w:r>
        <w:r>
          <w:rPr>
            <w:noProof/>
            <w:webHidden/>
          </w:rPr>
          <w:fldChar w:fldCharType="separate"/>
        </w:r>
        <w:r>
          <w:rPr>
            <w:noProof/>
            <w:webHidden/>
          </w:rPr>
          <w:t>7</w:t>
        </w:r>
        <w:r>
          <w:rPr>
            <w:noProof/>
            <w:webHidden/>
          </w:rPr>
          <w:fldChar w:fldCharType="end"/>
        </w:r>
      </w:hyperlink>
    </w:p>
    <w:p w14:paraId="756AF366" w14:textId="18A4A392"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56" w:history="1">
        <w:r w:rsidRPr="00DD0224">
          <w:rPr>
            <w:rStyle w:val="Hyperlink"/>
            <w:noProof/>
          </w:rPr>
          <w:t>3</w:t>
        </w:r>
        <w:r>
          <w:rPr>
            <w:rFonts w:asciiTheme="minorHAnsi" w:eastAsiaTheme="minorEastAsia" w:hAnsiTheme="minorHAnsi" w:cstheme="minorBidi"/>
            <w:noProof/>
            <w:kern w:val="0"/>
            <w:sz w:val="22"/>
            <w:szCs w:val="22"/>
          </w:rPr>
          <w:tab/>
        </w:r>
        <w:r w:rsidRPr="00DD0224">
          <w:rPr>
            <w:rStyle w:val="Hyperlink"/>
            <w:noProof/>
          </w:rPr>
          <w:t>Zielsetzung und Zielgruppe</w:t>
        </w:r>
        <w:r>
          <w:rPr>
            <w:noProof/>
            <w:webHidden/>
          </w:rPr>
          <w:tab/>
        </w:r>
        <w:r>
          <w:rPr>
            <w:noProof/>
            <w:webHidden/>
          </w:rPr>
          <w:fldChar w:fldCharType="begin"/>
        </w:r>
        <w:r>
          <w:rPr>
            <w:noProof/>
            <w:webHidden/>
          </w:rPr>
          <w:instrText xml:space="preserve"> PAGEREF _Toc98087356 \h </w:instrText>
        </w:r>
        <w:r>
          <w:rPr>
            <w:noProof/>
            <w:webHidden/>
          </w:rPr>
        </w:r>
        <w:r>
          <w:rPr>
            <w:noProof/>
            <w:webHidden/>
          </w:rPr>
          <w:fldChar w:fldCharType="separate"/>
        </w:r>
        <w:r>
          <w:rPr>
            <w:noProof/>
            <w:webHidden/>
          </w:rPr>
          <w:t>8</w:t>
        </w:r>
        <w:r>
          <w:rPr>
            <w:noProof/>
            <w:webHidden/>
          </w:rPr>
          <w:fldChar w:fldCharType="end"/>
        </w:r>
      </w:hyperlink>
    </w:p>
    <w:p w14:paraId="23087C54" w14:textId="65BBA717"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57" w:history="1">
        <w:r w:rsidRPr="00DD0224">
          <w:rPr>
            <w:rStyle w:val="Hyperlink"/>
            <w:noProof/>
          </w:rPr>
          <w:t>4</w:t>
        </w:r>
        <w:r>
          <w:rPr>
            <w:rFonts w:asciiTheme="minorHAnsi" w:eastAsiaTheme="minorEastAsia" w:hAnsiTheme="minorHAnsi" w:cstheme="minorBidi"/>
            <w:noProof/>
            <w:kern w:val="0"/>
            <w:sz w:val="22"/>
            <w:szCs w:val="22"/>
          </w:rPr>
          <w:tab/>
        </w:r>
        <w:r w:rsidRPr="00DD0224">
          <w:rPr>
            <w:rStyle w:val="Hyperlink"/>
            <w:noProof/>
          </w:rPr>
          <w:t>Zugrundeliegende Schutzbedarfe</w:t>
        </w:r>
        <w:r>
          <w:rPr>
            <w:noProof/>
            <w:webHidden/>
          </w:rPr>
          <w:tab/>
        </w:r>
        <w:r>
          <w:rPr>
            <w:noProof/>
            <w:webHidden/>
          </w:rPr>
          <w:fldChar w:fldCharType="begin"/>
        </w:r>
        <w:r>
          <w:rPr>
            <w:noProof/>
            <w:webHidden/>
          </w:rPr>
          <w:instrText xml:space="preserve"> PAGEREF _Toc98087357 \h </w:instrText>
        </w:r>
        <w:r>
          <w:rPr>
            <w:noProof/>
            <w:webHidden/>
          </w:rPr>
        </w:r>
        <w:r>
          <w:rPr>
            <w:noProof/>
            <w:webHidden/>
          </w:rPr>
          <w:fldChar w:fldCharType="separate"/>
        </w:r>
        <w:r>
          <w:rPr>
            <w:noProof/>
            <w:webHidden/>
          </w:rPr>
          <w:t>8</w:t>
        </w:r>
        <w:r>
          <w:rPr>
            <w:noProof/>
            <w:webHidden/>
          </w:rPr>
          <w:fldChar w:fldCharType="end"/>
        </w:r>
      </w:hyperlink>
    </w:p>
    <w:p w14:paraId="17966820" w14:textId="3FD638BB"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58" w:history="1">
        <w:r w:rsidRPr="00DD0224">
          <w:rPr>
            <w:rStyle w:val="Hyperlink"/>
            <w:noProof/>
          </w:rPr>
          <w:t>5</w:t>
        </w:r>
        <w:r>
          <w:rPr>
            <w:rFonts w:asciiTheme="minorHAnsi" w:eastAsiaTheme="minorEastAsia" w:hAnsiTheme="minorHAnsi" w:cstheme="minorBidi"/>
            <w:noProof/>
            <w:kern w:val="0"/>
            <w:sz w:val="22"/>
            <w:szCs w:val="22"/>
          </w:rPr>
          <w:tab/>
        </w:r>
        <w:r w:rsidRPr="00DD0224">
          <w:rPr>
            <w:rStyle w:val="Hyperlink"/>
            <w:noProof/>
          </w:rPr>
          <w:t>Anforderungen aus dem Baustein APP.5.2</w:t>
        </w:r>
        <w:r>
          <w:rPr>
            <w:noProof/>
            <w:webHidden/>
          </w:rPr>
          <w:tab/>
        </w:r>
        <w:r>
          <w:rPr>
            <w:noProof/>
            <w:webHidden/>
          </w:rPr>
          <w:fldChar w:fldCharType="begin"/>
        </w:r>
        <w:r>
          <w:rPr>
            <w:noProof/>
            <w:webHidden/>
          </w:rPr>
          <w:instrText xml:space="preserve"> PAGEREF _Toc98087358 \h </w:instrText>
        </w:r>
        <w:r>
          <w:rPr>
            <w:noProof/>
            <w:webHidden/>
          </w:rPr>
        </w:r>
        <w:r>
          <w:rPr>
            <w:noProof/>
            <w:webHidden/>
          </w:rPr>
          <w:fldChar w:fldCharType="separate"/>
        </w:r>
        <w:r>
          <w:rPr>
            <w:noProof/>
            <w:webHidden/>
          </w:rPr>
          <w:t>9</w:t>
        </w:r>
        <w:r>
          <w:rPr>
            <w:noProof/>
            <w:webHidden/>
          </w:rPr>
          <w:fldChar w:fldCharType="end"/>
        </w:r>
      </w:hyperlink>
    </w:p>
    <w:p w14:paraId="002563A7" w14:textId="2F3D955E" w:rsidR="00467696" w:rsidRDefault="00467696">
      <w:pPr>
        <w:pStyle w:val="Verzeichnis2"/>
        <w:rPr>
          <w:rFonts w:asciiTheme="minorHAnsi" w:eastAsiaTheme="minorEastAsia" w:hAnsiTheme="minorHAnsi" w:cstheme="minorBidi"/>
          <w:noProof/>
          <w:kern w:val="0"/>
          <w:sz w:val="22"/>
          <w:szCs w:val="22"/>
        </w:rPr>
      </w:pPr>
      <w:hyperlink w:anchor="_Toc98087359" w:history="1">
        <w:r w:rsidRPr="00DD0224">
          <w:rPr>
            <w:rStyle w:val="Hyperlink"/>
            <w:noProof/>
          </w:rPr>
          <w:t>5.1</w:t>
        </w:r>
        <w:r>
          <w:rPr>
            <w:rFonts w:asciiTheme="minorHAnsi" w:eastAsiaTheme="minorEastAsia" w:hAnsiTheme="minorHAnsi" w:cstheme="minorBidi"/>
            <w:noProof/>
            <w:kern w:val="0"/>
            <w:sz w:val="22"/>
            <w:szCs w:val="22"/>
          </w:rPr>
          <w:tab/>
        </w:r>
        <w:r w:rsidRPr="00DD0224">
          <w:rPr>
            <w:rStyle w:val="Hyperlink"/>
            <w:noProof/>
          </w:rPr>
          <w:t>Planung des Einsatzes von Exchange und Outlook (B) [A1]</w:t>
        </w:r>
        <w:r>
          <w:rPr>
            <w:noProof/>
            <w:webHidden/>
          </w:rPr>
          <w:tab/>
        </w:r>
        <w:r>
          <w:rPr>
            <w:noProof/>
            <w:webHidden/>
          </w:rPr>
          <w:fldChar w:fldCharType="begin"/>
        </w:r>
        <w:r>
          <w:rPr>
            <w:noProof/>
            <w:webHidden/>
          </w:rPr>
          <w:instrText xml:space="preserve"> PAGEREF _Toc98087359 \h </w:instrText>
        </w:r>
        <w:r>
          <w:rPr>
            <w:noProof/>
            <w:webHidden/>
          </w:rPr>
        </w:r>
        <w:r>
          <w:rPr>
            <w:noProof/>
            <w:webHidden/>
          </w:rPr>
          <w:fldChar w:fldCharType="separate"/>
        </w:r>
        <w:r>
          <w:rPr>
            <w:noProof/>
            <w:webHidden/>
          </w:rPr>
          <w:t>9</w:t>
        </w:r>
        <w:r>
          <w:rPr>
            <w:noProof/>
            <w:webHidden/>
          </w:rPr>
          <w:fldChar w:fldCharType="end"/>
        </w:r>
      </w:hyperlink>
    </w:p>
    <w:p w14:paraId="356CB0D8" w14:textId="7DCD8218" w:rsidR="00467696" w:rsidRDefault="00467696">
      <w:pPr>
        <w:pStyle w:val="Verzeichnis2"/>
        <w:rPr>
          <w:rFonts w:asciiTheme="minorHAnsi" w:eastAsiaTheme="minorEastAsia" w:hAnsiTheme="minorHAnsi" w:cstheme="minorBidi"/>
          <w:noProof/>
          <w:kern w:val="0"/>
          <w:sz w:val="22"/>
          <w:szCs w:val="22"/>
        </w:rPr>
      </w:pPr>
      <w:hyperlink w:anchor="_Toc98087360" w:history="1">
        <w:r w:rsidRPr="00DD0224">
          <w:rPr>
            <w:rStyle w:val="Hyperlink"/>
            <w:noProof/>
          </w:rPr>
          <w:t>5.2</w:t>
        </w:r>
        <w:r>
          <w:rPr>
            <w:rFonts w:asciiTheme="minorHAnsi" w:eastAsiaTheme="minorEastAsia" w:hAnsiTheme="minorHAnsi" w:cstheme="minorBidi"/>
            <w:noProof/>
            <w:kern w:val="0"/>
            <w:sz w:val="22"/>
            <w:szCs w:val="22"/>
          </w:rPr>
          <w:tab/>
        </w:r>
        <w:r w:rsidRPr="00DD0224">
          <w:rPr>
            <w:rStyle w:val="Hyperlink"/>
            <w:noProof/>
          </w:rPr>
          <w:t>Auswahl einer geeigneten Exchange-Infrastruktur (B) [A2]</w:t>
        </w:r>
        <w:r>
          <w:rPr>
            <w:noProof/>
            <w:webHidden/>
          </w:rPr>
          <w:tab/>
        </w:r>
        <w:r>
          <w:rPr>
            <w:noProof/>
            <w:webHidden/>
          </w:rPr>
          <w:fldChar w:fldCharType="begin"/>
        </w:r>
        <w:r>
          <w:rPr>
            <w:noProof/>
            <w:webHidden/>
          </w:rPr>
          <w:instrText xml:space="preserve"> PAGEREF _Toc98087360 \h </w:instrText>
        </w:r>
        <w:r>
          <w:rPr>
            <w:noProof/>
            <w:webHidden/>
          </w:rPr>
        </w:r>
        <w:r>
          <w:rPr>
            <w:noProof/>
            <w:webHidden/>
          </w:rPr>
          <w:fldChar w:fldCharType="separate"/>
        </w:r>
        <w:r>
          <w:rPr>
            <w:noProof/>
            <w:webHidden/>
          </w:rPr>
          <w:t>10</w:t>
        </w:r>
        <w:r>
          <w:rPr>
            <w:noProof/>
            <w:webHidden/>
          </w:rPr>
          <w:fldChar w:fldCharType="end"/>
        </w:r>
      </w:hyperlink>
    </w:p>
    <w:p w14:paraId="25C92AA2" w14:textId="4A8C0EDB" w:rsidR="00467696" w:rsidRDefault="00467696">
      <w:pPr>
        <w:pStyle w:val="Verzeichnis2"/>
        <w:rPr>
          <w:rFonts w:asciiTheme="minorHAnsi" w:eastAsiaTheme="minorEastAsia" w:hAnsiTheme="minorHAnsi" w:cstheme="minorBidi"/>
          <w:noProof/>
          <w:kern w:val="0"/>
          <w:sz w:val="22"/>
          <w:szCs w:val="22"/>
        </w:rPr>
      </w:pPr>
      <w:hyperlink w:anchor="_Toc98087361" w:history="1">
        <w:r w:rsidRPr="00DD0224">
          <w:rPr>
            <w:rStyle w:val="Hyperlink"/>
            <w:noProof/>
          </w:rPr>
          <w:t>5.3</w:t>
        </w:r>
        <w:r>
          <w:rPr>
            <w:rFonts w:asciiTheme="minorHAnsi" w:eastAsiaTheme="minorEastAsia" w:hAnsiTheme="minorHAnsi" w:cstheme="minorBidi"/>
            <w:noProof/>
            <w:kern w:val="0"/>
            <w:sz w:val="22"/>
            <w:szCs w:val="22"/>
          </w:rPr>
          <w:tab/>
        </w:r>
        <w:r w:rsidRPr="00DD0224">
          <w:rPr>
            <w:rStyle w:val="Hyperlink"/>
            <w:noProof/>
          </w:rPr>
          <w:t>Berechtigungsmanagement und Zugriffsrechte (B) [A3]</w:t>
        </w:r>
        <w:r>
          <w:rPr>
            <w:noProof/>
            <w:webHidden/>
          </w:rPr>
          <w:tab/>
        </w:r>
        <w:r>
          <w:rPr>
            <w:noProof/>
            <w:webHidden/>
          </w:rPr>
          <w:fldChar w:fldCharType="begin"/>
        </w:r>
        <w:r>
          <w:rPr>
            <w:noProof/>
            <w:webHidden/>
          </w:rPr>
          <w:instrText xml:space="preserve"> PAGEREF _Toc98087361 \h </w:instrText>
        </w:r>
        <w:r>
          <w:rPr>
            <w:noProof/>
            <w:webHidden/>
          </w:rPr>
        </w:r>
        <w:r>
          <w:rPr>
            <w:noProof/>
            <w:webHidden/>
          </w:rPr>
          <w:fldChar w:fldCharType="separate"/>
        </w:r>
        <w:r>
          <w:rPr>
            <w:noProof/>
            <w:webHidden/>
          </w:rPr>
          <w:t>10</w:t>
        </w:r>
        <w:r>
          <w:rPr>
            <w:noProof/>
            <w:webHidden/>
          </w:rPr>
          <w:fldChar w:fldCharType="end"/>
        </w:r>
      </w:hyperlink>
    </w:p>
    <w:p w14:paraId="31755AC0" w14:textId="6AABEC9A" w:rsidR="00467696" w:rsidRDefault="00467696">
      <w:pPr>
        <w:pStyle w:val="Verzeichnis2"/>
        <w:rPr>
          <w:rFonts w:asciiTheme="minorHAnsi" w:eastAsiaTheme="minorEastAsia" w:hAnsiTheme="minorHAnsi" w:cstheme="minorBidi"/>
          <w:noProof/>
          <w:kern w:val="0"/>
          <w:sz w:val="22"/>
          <w:szCs w:val="22"/>
        </w:rPr>
      </w:pPr>
      <w:hyperlink w:anchor="_Toc98087362" w:history="1">
        <w:r w:rsidRPr="00DD0224">
          <w:rPr>
            <w:rStyle w:val="Hyperlink"/>
            <w:noProof/>
          </w:rPr>
          <w:t>5.4</w:t>
        </w:r>
        <w:r>
          <w:rPr>
            <w:rFonts w:asciiTheme="minorHAnsi" w:eastAsiaTheme="minorEastAsia" w:hAnsiTheme="minorHAnsi" w:cstheme="minorBidi"/>
            <w:noProof/>
            <w:kern w:val="0"/>
            <w:sz w:val="22"/>
            <w:szCs w:val="22"/>
          </w:rPr>
          <w:tab/>
        </w:r>
        <w:r w:rsidRPr="00DD0224">
          <w:rPr>
            <w:rStyle w:val="Hyperlink"/>
            <w:noProof/>
          </w:rPr>
          <w:t>A4 ENTFALLEN (B) [A4]</w:t>
        </w:r>
        <w:r>
          <w:rPr>
            <w:noProof/>
            <w:webHidden/>
          </w:rPr>
          <w:tab/>
        </w:r>
        <w:r>
          <w:rPr>
            <w:noProof/>
            <w:webHidden/>
          </w:rPr>
          <w:fldChar w:fldCharType="begin"/>
        </w:r>
        <w:r>
          <w:rPr>
            <w:noProof/>
            <w:webHidden/>
          </w:rPr>
          <w:instrText xml:space="preserve"> PAGEREF _Toc98087362 \h </w:instrText>
        </w:r>
        <w:r>
          <w:rPr>
            <w:noProof/>
            <w:webHidden/>
          </w:rPr>
        </w:r>
        <w:r>
          <w:rPr>
            <w:noProof/>
            <w:webHidden/>
          </w:rPr>
          <w:fldChar w:fldCharType="separate"/>
        </w:r>
        <w:r>
          <w:rPr>
            <w:noProof/>
            <w:webHidden/>
          </w:rPr>
          <w:t>11</w:t>
        </w:r>
        <w:r>
          <w:rPr>
            <w:noProof/>
            <w:webHidden/>
          </w:rPr>
          <w:fldChar w:fldCharType="end"/>
        </w:r>
      </w:hyperlink>
    </w:p>
    <w:p w14:paraId="7E273FAD" w14:textId="4347C80A" w:rsidR="00467696" w:rsidRDefault="00467696">
      <w:pPr>
        <w:pStyle w:val="Verzeichnis2"/>
        <w:rPr>
          <w:rFonts w:asciiTheme="minorHAnsi" w:eastAsiaTheme="minorEastAsia" w:hAnsiTheme="minorHAnsi" w:cstheme="minorBidi"/>
          <w:noProof/>
          <w:kern w:val="0"/>
          <w:sz w:val="22"/>
          <w:szCs w:val="22"/>
        </w:rPr>
      </w:pPr>
      <w:hyperlink w:anchor="_Toc98087363" w:history="1">
        <w:r w:rsidRPr="00DD0224">
          <w:rPr>
            <w:rStyle w:val="Hyperlink"/>
            <w:noProof/>
          </w:rPr>
          <w:t>5.5</w:t>
        </w:r>
        <w:r>
          <w:rPr>
            <w:rFonts w:asciiTheme="minorHAnsi" w:eastAsiaTheme="minorEastAsia" w:hAnsiTheme="minorHAnsi" w:cstheme="minorBidi"/>
            <w:noProof/>
            <w:kern w:val="0"/>
            <w:sz w:val="22"/>
            <w:szCs w:val="22"/>
          </w:rPr>
          <w:tab/>
        </w:r>
        <w:r w:rsidRPr="00DD0224">
          <w:rPr>
            <w:rStyle w:val="Hyperlink"/>
            <w:noProof/>
          </w:rPr>
          <w:t>A5 Datensicherung von Exchange (B) [A5]</w:t>
        </w:r>
        <w:r>
          <w:rPr>
            <w:noProof/>
            <w:webHidden/>
          </w:rPr>
          <w:tab/>
        </w:r>
        <w:r>
          <w:rPr>
            <w:noProof/>
            <w:webHidden/>
          </w:rPr>
          <w:fldChar w:fldCharType="begin"/>
        </w:r>
        <w:r>
          <w:rPr>
            <w:noProof/>
            <w:webHidden/>
          </w:rPr>
          <w:instrText xml:space="preserve"> PAGEREF _Toc98087363 \h </w:instrText>
        </w:r>
        <w:r>
          <w:rPr>
            <w:noProof/>
            <w:webHidden/>
          </w:rPr>
        </w:r>
        <w:r>
          <w:rPr>
            <w:noProof/>
            <w:webHidden/>
          </w:rPr>
          <w:fldChar w:fldCharType="separate"/>
        </w:r>
        <w:r>
          <w:rPr>
            <w:noProof/>
            <w:webHidden/>
          </w:rPr>
          <w:t>12</w:t>
        </w:r>
        <w:r>
          <w:rPr>
            <w:noProof/>
            <w:webHidden/>
          </w:rPr>
          <w:fldChar w:fldCharType="end"/>
        </w:r>
      </w:hyperlink>
    </w:p>
    <w:p w14:paraId="42C2DE70" w14:textId="6D885A9B" w:rsidR="00467696" w:rsidRDefault="00467696">
      <w:pPr>
        <w:pStyle w:val="Verzeichnis2"/>
        <w:rPr>
          <w:rFonts w:asciiTheme="minorHAnsi" w:eastAsiaTheme="minorEastAsia" w:hAnsiTheme="minorHAnsi" w:cstheme="minorBidi"/>
          <w:noProof/>
          <w:kern w:val="0"/>
          <w:sz w:val="22"/>
          <w:szCs w:val="22"/>
        </w:rPr>
      </w:pPr>
      <w:hyperlink w:anchor="_Toc98087364" w:history="1">
        <w:r w:rsidRPr="00DD0224">
          <w:rPr>
            <w:rStyle w:val="Hyperlink"/>
            <w:noProof/>
          </w:rPr>
          <w:t>5.6</w:t>
        </w:r>
        <w:r>
          <w:rPr>
            <w:rFonts w:asciiTheme="minorHAnsi" w:eastAsiaTheme="minorEastAsia" w:hAnsiTheme="minorHAnsi" w:cstheme="minorBidi"/>
            <w:noProof/>
            <w:kern w:val="0"/>
            <w:sz w:val="22"/>
            <w:szCs w:val="22"/>
          </w:rPr>
          <w:tab/>
        </w:r>
        <w:r w:rsidRPr="00DD0224">
          <w:rPr>
            <w:rStyle w:val="Hyperlink"/>
            <w:noProof/>
          </w:rPr>
          <w:t>ENTFALLEN (S) [A6]</w:t>
        </w:r>
        <w:r>
          <w:rPr>
            <w:noProof/>
            <w:webHidden/>
          </w:rPr>
          <w:tab/>
        </w:r>
        <w:r>
          <w:rPr>
            <w:noProof/>
            <w:webHidden/>
          </w:rPr>
          <w:fldChar w:fldCharType="begin"/>
        </w:r>
        <w:r>
          <w:rPr>
            <w:noProof/>
            <w:webHidden/>
          </w:rPr>
          <w:instrText xml:space="preserve"> PAGEREF _Toc98087364 \h </w:instrText>
        </w:r>
        <w:r>
          <w:rPr>
            <w:noProof/>
            <w:webHidden/>
          </w:rPr>
        </w:r>
        <w:r>
          <w:rPr>
            <w:noProof/>
            <w:webHidden/>
          </w:rPr>
          <w:fldChar w:fldCharType="separate"/>
        </w:r>
        <w:r>
          <w:rPr>
            <w:noProof/>
            <w:webHidden/>
          </w:rPr>
          <w:t>13</w:t>
        </w:r>
        <w:r>
          <w:rPr>
            <w:noProof/>
            <w:webHidden/>
          </w:rPr>
          <w:fldChar w:fldCharType="end"/>
        </w:r>
      </w:hyperlink>
    </w:p>
    <w:p w14:paraId="48DC3BA3" w14:textId="4E1B0C63" w:rsidR="00467696" w:rsidRDefault="00467696">
      <w:pPr>
        <w:pStyle w:val="Verzeichnis2"/>
        <w:rPr>
          <w:rFonts w:asciiTheme="minorHAnsi" w:eastAsiaTheme="minorEastAsia" w:hAnsiTheme="minorHAnsi" w:cstheme="minorBidi"/>
          <w:noProof/>
          <w:kern w:val="0"/>
          <w:sz w:val="22"/>
          <w:szCs w:val="22"/>
        </w:rPr>
      </w:pPr>
      <w:hyperlink w:anchor="_Toc98087365" w:history="1">
        <w:r w:rsidRPr="00DD0224">
          <w:rPr>
            <w:rStyle w:val="Hyperlink"/>
            <w:noProof/>
          </w:rPr>
          <w:t>5.7</w:t>
        </w:r>
        <w:r>
          <w:rPr>
            <w:rFonts w:asciiTheme="minorHAnsi" w:eastAsiaTheme="minorEastAsia" w:hAnsiTheme="minorHAnsi" w:cstheme="minorBidi"/>
            <w:noProof/>
            <w:kern w:val="0"/>
            <w:sz w:val="22"/>
            <w:szCs w:val="22"/>
          </w:rPr>
          <w:tab/>
        </w:r>
        <w:r w:rsidRPr="00DD0224">
          <w:rPr>
            <w:rStyle w:val="Hyperlink"/>
            <w:noProof/>
          </w:rPr>
          <w:t>Migration von Exchange-Systemen (S) [A7]</w:t>
        </w:r>
        <w:r>
          <w:rPr>
            <w:noProof/>
            <w:webHidden/>
          </w:rPr>
          <w:tab/>
        </w:r>
        <w:r>
          <w:rPr>
            <w:noProof/>
            <w:webHidden/>
          </w:rPr>
          <w:fldChar w:fldCharType="begin"/>
        </w:r>
        <w:r>
          <w:rPr>
            <w:noProof/>
            <w:webHidden/>
          </w:rPr>
          <w:instrText xml:space="preserve"> PAGEREF _Toc98087365 \h </w:instrText>
        </w:r>
        <w:r>
          <w:rPr>
            <w:noProof/>
            <w:webHidden/>
          </w:rPr>
        </w:r>
        <w:r>
          <w:rPr>
            <w:noProof/>
            <w:webHidden/>
          </w:rPr>
          <w:fldChar w:fldCharType="separate"/>
        </w:r>
        <w:r>
          <w:rPr>
            <w:noProof/>
            <w:webHidden/>
          </w:rPr>
          <w:t>13</w:t>
        </w:r>
        <w:r>
          <w:rPr>
            <w:noProof/>
            <w:webHidden/>
          </w:rPr>
          <w:fldChar w:fldCharType="end"/>
        </w:r>
      </w:hyperlink>
    </w:p>
    <w:p w14:paraId="43E8CAF5" w14:textId="65E5D883" w:rsidR="00467696" w:rsidRDefault="00467696">
      <w:pPr>
        <w:pStyle w:val="Verzeichnis2"/>
        <w:rPr>
          <w:rFonts w:asciiTheme="minorHAnsi" w:eastAsiaTheme="minorEastAsia" w:hAnsiTheme="minorHAnsi" w:cstheme="minorBidi"/>
          <w:noProof/>
          <w:kern w:val="0"/>
          <w:sz w:val="22"/>
          <w:szCs w:val="22"/>
        </w:rPr>
      </w:pPr>
      <w:hyperlink w:anchor="_Toc98087366" w:history="1">
        <w:r w:rsidRPr="00DD0224">
          <w:rPr>
            <w:rStyle w:val="Hyperlink"/>
            <w:noProof/>
          </w:rPr>
          <w:t>5.8</w:t>
        </w:r>
        <w:r>
          <w:rPr>
            <w:rFonts w:asciiTheme="minorHAnsi" w:eastAsiaTheme="minorEastAsia" w:hAnsiTheme="minorHAnsi" w:cstheme="minorBidi"/>
            <w:noProof/>
            <w:kern w:val="0"/>
            <w:sz w:val="22"/>
            <w:szCs w:val="22"/>
          </w:rPr>
          <w:tab/>
        </w:r>
        <w:r w:rsidRPr="00DD0224">
          <w:rPr>
            <w:rStyle w:val="Hyperlink"/>
            <w:noProof/>
          </w:rPr>
          <w:t>ENTFALLEN (S) [A8]</w:t>
        </w:r>
        <w:r>
          <w:rPr>
            <w:noProof/>
            <w:webHidden/>
          </w:rPr>
          <w:tab/>
        </w:r>
        <w:r>
          <w:rPr>
            <w:noProof/>
            <w:webHidden/>
          </w:rPr>
          <w:fldChar w:fldCharType="begin"/>
        </w:r>
        <w:r>
          <w:rPr>
            <w:noProof/>
            <w:webHidden/>
          </w:rPr>
          <w:instrText xml:space="preserve"> PAGEREF _Toc98087366 \h </w:instrText>
        </w:r>
        <w:r>
          <w:rPr>
            <w:noProof/>
            <w:webHidden/>
          </w:rPr>
        </w:r>
        <w:r>
          <w:rPr>
            <w:noProof/>
            <w:webHidden/>
          </w:rPr>
          <w:fldChar w:fldCharType="separate"/>
        </w:r>
        <w:r>
          <w:rPr>
            <w:noProof/>
            <w:webHidden/>
          </w:rPr>
          <w:t>14</w:t>
        </w:r>
        <w:r>
          <w:rPr>
            <w:noProof/>
            <w:webHidden/>
          </w:rPr>
          <w:fldChar w:fldCharType="end"/>
        </w:r>
      </w:hyperlink>
    </w:p>
    <w:p w14:paraId="54BF04AD" w14:textId="5E1A1BC4" w:rsidR="00467696" w:rsidRDefault="00467696">
      <w:pPr>
        <w:pStyle w:val="Verzeichnis2"/>
        <w:rPr>
          <w:rFonts w:asciiTheme="minorHAnsi" w:eastAsiaTheme="minorEastAsia" w:hAnsiTheme="minorHAnsi" w:cstheme="minorBidi"/>
          <w:noProof/>
          <w:kern w:val="0"/>
          <w:sz w:val="22"/>
          <w:szCs w:val="22"/>
        </w:rPr>
      </w:pPr>
      <w:hyperlink w:anchor="_Toc98087367" w:history="1">
        <w:r w:rsidRPr="00DD0224">
          <w:rPr>
            <w:rStyle w:val="Hyperlink"/>
            <w:noProof/>
          </w:rPr>
          <w:t>5.9</w:t>
        </w:r>
        <w:r>
          <w:rPr>
            <w:rFonts w:asciiTheme="minorHAnsi" w:eastAsiaTheme="minorEastAsia" w:hAnsiTheme="minorHAnsi" w:cstheme="minorBidi"/>
            <w:noProof/>
            <w:kern w:val="0"/>
            <w:sz w:val="22"/>
            <w:szCs w:val="22"/>
          </w:rPr>
          <w:tab/>
        </w:r>
        <w:r w:rsidRPr="00DD0224">
          <w:rPr>
            <w:rStyle w:val="Hyperlink"/>
            <w:noProof/>
          </w:rPr>
          <w:t>Sichere Konfiguration von Exchange-Servern (S) [A9]</w:t>
        </w:r>
        <w:r>
          <w:rPr>
            <w:noProof/>
            <w:webHidden/>
          </w:rPr>
          <w:tab/>
        </w:r>
        <w:r>
          <w:rPr>
            <w:noProof/>
            <w:webHidden/>
          </w:rPr>
          <w:fldChar w:fldCharType="begin"/>
        </w:r>
        <w:r>
          <w:rPr>
            <w:noProof/>
            <w:webHidden/>
          </w:rPr>
          <w:instrText xml:space="preserve"> PAGEREF _Toc98087367 \h </w:instrText>
        </w:r>
        <w:r>
          <w:rPr>
            <w:noProof/>
            <w:webHidden/>
          </w:rPr>
        </w:r>
        <w:r>
          <w:rPr>
            <w:noProof/>
            <w:webHidden/>
          </w:rPr>
          <w:fldChar w:fldCharType="separate"/>
        </w:r>
        <w:r>
          <w:rPr>
            <w:noProof/>
            <w:webHidden/>
          </w:rPr>
          <w:t>14</w:t>
        </w:r>
        <w:r>
          <w:rPr>
            <w:noProof/>
            <w:webHidden/>
          </w:rPr>
          <w:fldChar w:fldCharType="end"/>
        </w:r>
      </w:hyperlink>
    </w:p>
    <w:p w14:paraId="3F233B5D" w14:textId="0F9FFC29" w:rsidR="00467696" w:rsidRDefault="00467696">
      <w:pPr>
        <w:pStyle w:val="Verzeichnis2"/>
        <w:rPr>
          <w:rFonts w:asciiTheme="minorHAnsi" w:eastAsiaTheme="minorEastAsia" w:hAnsiTheme="minorHAnsi" w:cstheme="minorBidi"/>
          <w:noProof/>
          <w:kern w:val="0"/>
          <w:sz w:val="22"/>
          <w:szCs w:val="22"/>
        </w:rPr>
      </w:pPr>
      <w:hyperlink w:anchor="_Toc98087368" w:history="1">
        <w:r w:rsidRPr="00DD0224">
          <w:rPr>
            <w:rStyle w:val="Hyperlink"/>
            <w:noProof/>
          </w:rPr>
          <w:t>5.10</w:t>
        </w:r>
        <w:r>
          <w:rPr>
            <w:rFonts w:asciiTheme="minorHAnsi" w:eastAsiaTheme="minorEastAsia" w:hAnsiTheme="minorHAnsi" w:cstheme="minorBidi"/>
            <w:noProof/>
            <w:kern w:val="0"/>
            <w:sz w:val="22"/>
            <w:szCs w:val="22"/>
          </w:rPr>
          <w:tab/>
        </w:r>
        <w:r w:rsidRPr="00DD0224">
          <w:rPr>
            <w:rStyle w:val="Hyperlink"/>
            <w:noProof/>
          </w:rPr>
          <w:t>Sichere Konfiguration von Outlook (S) [A 10]</w:t>
        </w:r>
        <w:r>
          <w:rPr>
            <w:noProof/>
            <w:webHidden/>
          </w:rPr>
          <w:tab/>
        </w:r>
        <w:r>
          <w:rPr>
            <w:noProof/>
            <w:webHidden/>
          </w:rPr>
          <w:fldChar w:fldCharType="begin"/>
        </w:r>
        <w:r>
          <w:rPr>
            <w:noProof/>
            <w:webHidden/>
          </w:rPr>
          <w:instrText xml:space="preserve"> PAGEREF _Toc98087368 \h </w:instrText>
        </w:r>
        <w:r>
          <w:rPr>
            <w:noProof/>
            <w:webHidden/>
          </w:rPr>
        </w:r>
        <w:r>
          <w:rPr>
            <w:noProof/>
            <w:webHidden/>
          </w:rPr>
          <w:fldChar w:fldCharType="separate"/>
        </w:r>
        <w:r>
          <w:rPr>
            <w:noProof/>
            <w:webHidden/>
          </w:rPr>
          <w:t>16</w:t>
        </w:r>
        <w:r>
          <w:rPr>
            <w:noProof/>
            <w:webHidden/>
          </w:rPr>
          <w:fldChar w:fldCharType="end"/>
        </w:r>
      </w:hyperlink>
    </w:p>
    <w:p w14:paraId="45A92272" w14:textId="3A2E9872" w:rsidR="00467696" w:rsidRDefault="00467696">
      <w:pPr>
        <w:pStyle w:val="Verzeichnis2"/>
        <w:rPr>
          <w:rFonts w:asciiTheme="minorHAnsi" w:eastAsiaTheme="minorEastAsia" w:hAnsiTheme="minorHAnsi" w:cstheme="minorBidi"/>
          <w:noProof/>
          <w:kern w:val="0"/>
          <w:sz w:val="22"/>
          <w:szCs w:val="22"/>
        </w:rPr>
      </w:pPr>
      <w:hyperlink w:anchor="_Toc98087369" w:history="1">
        <w:r w:rsidRPr="00DD0224">
          <w:rPr>
            <w:rStyle w:val="Hyperlink"/>
            <w:noProof/>
          </w:rPr>
          <w:t>5.11</w:t>
        </w:r>
        <w:r>
          <w:rPr>
            <w:rFonts w:asciiTheme="minorHAnsi" w:eastAsiaTheme="minorEastAsia" w:hAnsiTheme="minorHAnsi" w:cstheme="minorBidi"/>
            <w:noProof/>
            <w:kern w:val="0"/>
            <w:sz w:val="22"/>
            <w:szCs w:val="22"/>
          </w:rPr>
          <w:tab/>
        </w:r>
        <w:r w:rsidRPr="00DD0224">
          <w:rPr>
            <w:rStyle w:val="Hyperlink"/>
            <w:noProof/>
          </w:rPr>
          <w:t>Absicherung der Kommunikation zwischen Exchange</w:t>
        </w:r>
        <w:r>
          <w:rPr>
            <w:rStyle w:val="Hyperlink"/>
            <w:noProof/>
          </w:rPr>
          <w:t>-</w:t>
        </w:r>
        <w:r w:rsidRPr="00DD0224">
          <w:rPr>
            <w:rStyle w:val="Hyperlink"/>
            <w:noProof/>
          </w:rPr>
          <w:t>Systemen (S) [A11]</w:t>
        </w:r>
        <w:r>
          <w:rPr>
            <w:noProof/>
            <w:webHidden/>
          </w:rPr>
          <w:tab/>
        </w:r>
        <w:r>
          <w:rPr>
            <w:noProof/>
            <w:webHidden/>
          </w:rPr>
          <w:fldChar w:fldCharType="begin"/>
        </w:r>
        <w:r>
          <w:rPr>
            <w:noProof/>
            <w:webHidden/>
          </w:rPr>
          <w:instrText xml:space="preserve"> PAGEREF _Toc98087369 \h </w:instrText>
        </w:r>
        <w:r>
          <w:rPr>
            <w:noProof/>
            <w:webHidden/>
          </w:rPr>
        </w:r>
        <w:r>
          <w:rPr>
            <w:noProof/>
            <w:webHidden/>
          </w:rPr>
          <w:fldChar w:fldCharType="separate"/>
        </w:r>
        <w:r>
          <w:rPr>
            <w:noProof/>
            <w:webHidden/>
          </w:rPr>
          <w:t>17</w:t>
        </w:r>
        <w:r>
          <w:rPr>
            <w:noProof/>
            <w:webHidden/>
          </w:rPr>
          <w:fldChar w:fldCharType="end"/>
        </w:r>
      </w:hyperlink>
    </w:p>
    <w:p w14:paraId="049B4A15" w14:textId="6B11093C" w:rsidR="00467696" w:rsidRDefault="00467696">
      <w:pPr>
        <w:pStyle w:val="Verzeichnis2"/>
        <w:rPr>
          <w:rFonts w:asciiTheme="minorHAnsi" w:eastAsiaTheme="minorEastAsia" w:hAnsiTheme="minorHAnsi" w:cstheme="minorBidi"/>
          <w:noProof/>
          <w:kern w:val="0"/>
          <w:sz w:val="22"/>
          <w:szCs w:val="22"/>
        </w:rPr>
      </w:pPr>
      <w:hyperlink w:anchor="_Toc98087370" w:history="1">
        <w:r w:rsidRPr="00DD0224">
          <w:rPr>
            <w:rStyle w:val="Hyperlink"/>
            <w:noProof/>
          </w:rPr>
          <w:t>5.12</w:t>
        </w:r>
        <w:r>
          <w:rPr>
            <w:rFonts w:asciiTheme="minorHAnsi" w:eastAsiaTheme="minorEastAsia" w:hAnsiTheme="minorHAnsi" w:cstheme="minorBidi"/>
            <w:noProof/>
            <w:kern w:val="0"/>
            <w:sz w:val="22"/>
            <w:szCs w:val="22"/>
          </w:rPr>
          <w:tab/>
        </w:r>
        <w:r w:rsidRPr="00DD0224">
          <w:rPr>
            <w:rStyle w:val="Hyperlink"/>
            <w:noProof/>
          </w:rPr>
          <w:t>ENTFALLEN (S) [A 13]</w:t>
        </w:r>
        <w:r>
          <w:rPr>
            <w:noProof/>
            <w:webHidden/>
          </w:rPr>
          <w:tab/>
        </w:r>
        <w:r>
          <w:rPr>
            <w:noProof/>
            <w:webHidden/>
          </w:rPr>
          <w:fldChar w:fldCharType="begin"/>
        </w:r>
        <w:r>
          <w:rPr>
            <w:noProof/>
            <w:webHidden/>
          </w:rPr>
          <w:instrText xml:space="preserve"> PAGEREF _Toc98087370 \h </w:instrText>
        </w:r>
        <w:r>
          <w:rPr>
            <w:noProof/>
            <w:webHidden/>
          </w:rPr>
        </w:r>
        <w:r>
          <w:rPr>
            <w:noProof/>
            <w:webHidden/>
          </w:rPr>
          <w:fldChar w:fldCharType="separate"/>
        </w:r>
        <w:r>
          <w:rPr>
            <w:noProof/>
            <w:webHidden/>
          </w:rPr>
          <w:t>19</w:t>
        </w:r>
        <w:r>
          <w:rPr>
            <w:noProof/>
            <w:webHidden/>
          </w:rPr>
          <w:fldChar w:fldCharType="end"/>
        </w:r>
      </w:hyperlink>
    </w:p>
    <w:p w14:paraId="5475B2DD" w14:textId="16F458E5" w:rsidR="00467696" w:rsidRDefault="00467696">
      <w:pPr>
        <w:pStyle w:val="Verzeichnis2"/>
        <w:rPr>
          <w:rFonts w:asciiTheme="minorHAnsi" w:eastAsiaTheme="minorEastAsia" w:hAnsiTheme="minorHAnsi" w:cstheme="minorBidi"/>
          <w:noProof/>
          <w:kern w:val="0"/>
          <w:sz w:val="22"/>
          <w:szCs w:val="22"/>
        </w:rPr>
      </w:pPr>
      <w:hyperlink w:anchor="_Toc98087371" w:history="1">
        <w:r w:rsidRPr="00DD0224">
          <w:rPr>
            <w:rStyle w:val="Hyperlink"/>
            <w:noProof/>
          </w:rPr>
          <w:t>5.13</w:t>
        </w:r>
        <w:r>
          <w:rPr>
            <w:rFonts w:asciiTheme="minorHAnsi" w:eastAsiaTheme="minorEastAsia" w:hAnsiTheme="minorHAnsi" w:cstheme="minorBidi"/>
            <w:noProof/>
            <w:kern w:val="0"/>
            <w:sz w:val="22"/>
            <w:szCs w:val="22"/>
          </w:rPr>
          <w:tab/>
        </w:r>
        <w:r w:rsidRPr="00DD0224">
          <w:rPr>
            <w:rStyle w:val="Hyperlink"/>
            <w:noProof/>
          </w:rPr>
          <w:t>ENTFALLEN (S) [A 14]</w:t>
        </w:r>
        <w:r>
          <w:rPr>
            <w:noProof/>
            <w:webHidden/>
          </w:rPr>
          <w:tab/>
        </w:r>
        <w:r>
          <w:rPr>
            <w:noProof/>
            <w:webHidden/>
          </w:rPr>
          <w:fldChar w:fldCharType="begin"/>
        </w:r>
        <w:r>
          <w:rPr>
            <w:noProof/>
            <w:webHidden/>
          </w:rPr>
          <w:instrText xml:space="preserve"> PAGEREF _Toc98087371 \h </w:instrText>
        </w:r>
        <w:r>
          <w:rPr>
            <w:noProof/>
            <w:webHidden/>
          </w:rPr>
        </w:r>
        <w:r>
          <w:rPr>
            <w:noProof/>
            <w:webHidden/>
          </w:rPr>
          <w:fldChar w:fldCharType="separate"/>
        </w:r>
        <w:r>
          <w:rPr>
            <w:noProof/>
            <w:webHidden/>
          </w:rPr>
          <w:t>19</w:t>
        </w:r>
        <w:r>
          <w:rPr>
            <w:noProof/>
            <w:webHidden/>
          </w:rPr>
          <w:fldChar w:fldCharType="end"/>
        </w:r>
      </w:hyperlink>
    </w:p>
    <w:p w14:paraId="425B9AB5" w14:textId="54D3FE58" w:rsidR="00467696" w:rsidRDefault="00467696">
      <w:pPr>
        <w:pStyle w:val="Verzeichnis2"/>
        <w:rPr>
          <w:rFonts w:asciiTheme="minorHAnsi" w:eastAsiaTheme="minorEastAsia" w:hAnsiTheme="minorHAnsi" w:cstheme="minorBidi"/>
          <w:noProof/>
          <w:kern w:val="0"/>
          <w:sz w:val="22"/>
          <w:szCs w:val="22"/>
        </w:rPr>
      </w:pPr>
      <w:hyperlink w:anchor="_Toc98087372" w:history="1">
        <w:r w:rsidRPr="00DD0224">
          <w:rPr>
            <w:rStyle w:val="Hyperlink"/>
            <w:noProof/>
          </w:rPr>
          <w:t>5.14</w:t>
        </w:r>
        <w:r>
          <w:rPr>
            <w:rFonts w:asciiTheme="minorHAnsi" w:eastAsiaTheme="minorEastAsia" w:hAnsiTheme="minorHAnsi" w:cstheme="minorBidi"/>
            <w:noProof/>
            <w:kern w:val="0"/>
            <w:sz w:val="22"/>
            <w:szCs w:val="22"/>
          </w:rPr>
          <w:tab/>
        </w:r>
        <w:r w:rsidRPr="00DD0224">
          <w:rPr>
            <w:rStyle w:val="Hyperlink"/>
            <w:noProof/>
          </w:rPr>
          <w:t>ENTFALLEN (S) [A 15]</w:t>
        </w:r>
        <w:r>
          <w:rPr>
            <w:noProof/>
            <w:webHidden/>
          </w:rPr>
          <w:tab/>
        </w:r>
        <w:r>
          <w:rPr>
            <w:noProof/>
            <w:webHidden/>
          </w:rPr>
          <w:fldChar w:fldCharType="begin"/>
        </w:r>
        <w:r>
          <w:rPr>
            <w:noProof/>
            <w:webHidden/>
          </w:rPr>
          <w:instrText xml:space="preserve"> PAGEREF _Toc98087372 \h </w:instrText>
        </w:r>
        <w:r>
          <w:rPr>
            <w:noProof/>
            <w:webHidden/>
          </w:rPr>
        </w:r>
        <w:r>
          <w:rPr>
            <w:noProof/>
            <w:webHidden/>
          </w:rPr>
          <w:fldChar w:fldCharType="separate"/>
        </w:r>
        <w:r>
          <w:rPr>
            <w:noProof/>
            <w:webHidden/>
          </w:rPr>
          <w:t>19</w:t>
        </w:r>
        <w:r>
          <w:rPr>
            <w:noProof/>
            <w:webHidden/>
          </w:rPr>
          <w:fldChar w:fldCharType="end"/>
        </w:r>
      </w:hyperlink>
    </w:p>
    <w:p w14:paraId="4F4AE419" w14:textId="1B772E64" w:rsidR="00467696" w:rsidRDefault="00467696">
      <w:pPr>
        <w:pStyle w:val="Verzeichnis2"/>
        <w:rPr>
          <w:rFonts w:asciiTheme="minorHAnsi" w:eastAsiaTheme="minorEastAsia" w:hAnsiTheme="minorHAnsi" w:cstheme="minorBidi"/>
          <w:noProof/>
          <w:kern w:val="0"/>
          <w:sz w:val="22"/>
          <w:szCs w:val="22"/>
        </w:rPr>
      </w:pPr>
      <w:hyperlink w:anchor="_Toc98087373" w:history="1">
        <w:r w:rsidRPr="00DD0224">
          <w:rPr>
            <w:rStyle w:val="Hyperlink"/>
            <w:noProof/>
          </w:rPr>
          <w:t>5.15</w:t>
        </w:r>
        <w:r>
          <w:rPr>
            <w:rFonts w:asciiTheme="minorHAnsi" w:eastAsiaTheme="minorEastAsia" w:hAnsiTheme="minorHAnsi" w:cstheme="minorBidi"/>
            <w:noProof/>
            <w:kern w:val="0"/>
            <w:sz w:val="22"/>
            <w:szCs w:val="22"/>
          </w:rPr>
          <w:tab/>
        </w:r>
        <w:r w:rsidRPr="00DD0224">
          <w:rPr>
            <w:rStyle w:val="Hyperlink"/>
            <w:noProof/>
          </w:rPr>
          <w:t>ENTFALLEN (S) [A 16]</w:t>
        </w:r>
        <w:r>
          <w:rPr>
            <w:noProof/>
            <w:webHidden/>
          </w:rPr>
          <w:tab/>
        </w:r>
        <w:r>
          <w:rPr>
            <w:noProof/>
            <w:webHidden/>
          </w:rPr>
          <w:fldChar w:fldCharType="begin"/>
        </w:r>
        <w:r>
          <w:rPr>
            <w:noProof/>
            <w:webHidden/>
          </w:rPr>
          <w:instrText xml:space="preserve"> PAGEREF _Toc98087373 \h </w:instrText>
        </w:r>
        <w:r>
          <w:rPr>
            <w:noProof/>
            <w:webHidden/>
          </w:rPr>
        </w:r>
        <w:r>
          <w:rPr>
            <w:noProof/>
            <w:webHidden/>
          </w:rPr>
          <w:fldChar w:fldCharType="separate"/>
        </w:r>
        <w:r>
          <w:rPr>
            <w:noProof/>
            <w:webHidden/>
          </w:rPr>
          <w:t>19</w:t>
        </w:r>
        <w:r>
          <w:rPr>
            <w:noProof/>
            <w:webHidden/>
          </w:rPr>
          <w:fldChar w:fldCharType="end"/>
        </w:r>
      </w:hyperlink>
    </w:p>
    <w:p w14:paraId="071D84D4" w14:textId="202AD5FE" w:rsidR="00467696" w:rsidRDefault="00467696">
      <w:pPr>
        <w:pStyle w:val="Verzeichnis2"/>
        <w:rPr>
          <w:rFonts w:asciiTheme="minorHAnsi" w:eastAsiaTheme="minorEastAsia" w:hAnsiTheme="minorHAnsi" w:cstheme="minorBidi"/>
          <w:noProof/>
          <w:kern w:val="0"/>
          <w:sz w:val="22"/>
          <w:szCs w:val="22"/>
        </w:rPr>
      </w:pPr>
      <w:hyperlink w:anchor="_Toc98087374" w:history="1">
        <w:r w:rsidRPr="00DD0224">
          <w:rPr>
            <w:rStyle w:val="Hyperlink"/>
            <w:noProof/>
          </w:rPr>
          <w:t>5.16</w:t>
        </w:r>
        <w:r>
          <w:rPr>
            <w:rFonts w:asciiTheme="minorHAnsi" w:eastAsiaTheme="minorEastAsia" w:hAnsiTheme="minorHAnsi" w:cstheme="minorBidi"/>
            <w:noProof/>
            <w:kern w:val="0"/>
            <w:sz w:val="22"/>
            <w:szCs w:val="22"/>
          </w:rPr>
          <w:tab/>
        </w:r>
        <w:r w:rsidRPr="00DD0224">
          <w:rPr>
            <w:rStyle w:val="Hyperlink"/>
            <w:noProof/>
          </w:rPr>
          <w:t>ENTFALLEN (S) [A 19]</w:t>
        </w:r>
        <w:r>
          <w:rPr>
            <w:noProof/>
            <w:webHidden/>
          </w:rPr>
          <w:tab/>
        </w:r>
        <w:r>
          <w:rPr>
            <w:noProof/>
            <w:webHidden/>
          </w:rPr>
          <w:fldChar w:fldCharType="begin"/>
        </w:r>
        <w:r>
          <w:rPr>
            <w:noProof/>
            <w:webHidden/>
          </w:rPr>
          <w:instrText xml:space="preserve"> PAGEREF _Toc98087374 \h </w:instrText>
        </w:r>
        <w:r>
          <w:rPr>
            <w:noProof/>
            <w:webHidden/>
          </w:rPr>
        </w:r>
        <w:r>
          <w:rPr>
            <w:noProof/>
            <w:webHidden/>
          </w:rPr>
          <w:fldChar w:fldCharType="separate"/>
        </w:r>
        <w:r>
          <w:rPr>
            <w:noProof/>
            <w:webHidden/>
          </w:rPr>
          <w:t>19</w:t>
        </w:r>
        <w:r>
          <w:rPr>
            <w:noProof/>
            <w:webHidden/>
          </w:rPr>
          <w:fldChar w:fldCharType="end"/>
        </w:r>
      </w:hyperlink>
    </w:p>
    <w:p w14:paraId="127D6228" w14:textId="5DE3F949" w:rsidR="00467696" w:rsidRDefault="00467696">
      <w:pPr>
        <w:pStyle w:val="Verzeichnis2"/>
        <w:rPr>
          <w:rFonts w:asciiTheme="minorHAnsi" w:eastAsiaTheme="minorEastAsia" w:hAnsiTheme="minorHAnsi" w:cstheme="minorBidi"/>
          <w:noProof/>
          <w:kern w:val="0"/>
          <w:sz w:val="22"/>
          <w:szCs w:val="22"/>
        </w:rPr>
      </w:pPr>
      <w:hyperlink w:anchor="_Toc98087375" w:history="1">
        <w:r w:rsidRPr="00DD0224">
          <w:rPr>
            <w:rStyle w:val="Hyperlink"/>
            <w:noProof/>
          </w:rPr>
          <w:t>5.17</w:t>
        </w:r>
        <w:r>
          <w:rPr>
            <w:rFonts w:asciiTheme="minorHAnsi" w:eastAsiaTheme="minorEastAsia" w:hAnsiTheme="minorHAnsi" w:cstheme="minorBidi"/>
            <w:noProof/>
            <w:kern w:val="0"/>
            <w:sz w:val="22"/>
            <w:szCs w:val="22"/>
          </w:rPr>
          <w:tab/>
        </w:r>
        <w:r w:rsidRPr="00DD0224">
          <w:rPr>
            <w:rStyle w:val="Hyperlink"/>
            <w:noProof/>
          </w:rPr>
          <w:t>Verschlüsselung von Exchange-Datenbankdateien (H) [A17]</w:t>
        </w:r>
        <w:r>
          <w:rPr>
            <w:noProof/>
            <w:webHidden/>
          </w:rPr>
          <w:tab/>
        </w:r>
        <w:r>
          <w:rPr>
            <w:noProof/>
            <w:webHidden/>
          </w:rPr>
          <w:fldChar w:fldCharType="begin"/>
        </w:r>
        <w:r>
          <w:rPr>
            <w:noProof/>
            <w:webHidden/>
          </w:rPr>
          <w:instrText xml:space="preserve"> PAGEREF _Toc98087375 \h </w:instrText>
        </w:r>
        <w:r>
          <w:rPr>
            <w:noProof/>
            <w:webHidden/>
          </w:rPr>
        </w:r>
        <w:r>
          <w:rPr>
            <w:noProof/>
            <w:webHidden/>
          </w:rPr>
          <w:fldChar w:fldCharType="separate"/>
        </w:r>
        <w:r>
          <w:rPr>
            <w:noProof/>
            <w:webHidden/>
          </w:rPr>
          <w:t>20</w:t>
        </w:r>
        <w:r>
          <w:rPr>
            <w:noProof/>
            <w:webHidden/>
          </w:rPr>
          <w:fldChar w:fldCharType="end"/>
        </w:r>
      </w:hyperlink>
    </w:p>
    <w:p w14:paraId="6F2B414A" w14:textId="5C84C8FE" w:rsidR="00467696" w:rsidRDefault="00467696">
      <w:pPr>
        <w:pStyle w:val="Verzeichnis2"/>
        <w:rPr>
          <w:rFonts w:asciiTheme="minorHAnsi" w:eastAsiaTheme="minorEastAsia" w:hAnsiTheme="minorHAnsi" w:cstheme="minorBidi"/>
          <w:noProof/>
          <w:kern w:val="0"/>
          <w:sz w:val="22"/>
          <w:szCs w:val="22"/>
        </w:rPr>
      </w:pPr>
      <w:hyperlink w:anchor="_Toc98087376" w:history="1">
        <w:r w:rsidRPr="00DD0224">
          <w:rPr>
            <w:rStyle w:val="Hyperlink"/>
            <w:noProof/>
          </w:rPr>
          <w:t>5.18</w:t>
        </w:r>
        <w:r>
          <w:rPr>
            <w:rFonts w:asciiTheme="minorHAnsi" w:eastAsiaTheme="minorEastAsia" w:hAnsiTheme="minorHAnsi" w:cstheme="minorBidi"/>
            <w:noProof/>
            <w:kern w:val="0"/>
            <w:sz w:val="22"/>
            <w:szCs w:val="22"/>
          </w:rPr>
          <w:tab/>
        </w:r>
        <w:r w:rsidRPr="00DD0224">
          <w:rPr>
            <w:rStyle w:val="Hyperlink"/>
            <w:noProof/>
          </w:rPr>
          <w:t>ENTFALLEN (H) [A 18]</w:t>
        </w:r>
        <w:r>
          <w:rPr>
            <w:noProof/>
            <w:webHidden/>
          </w:rPr>
          <w:tab/>
        </w:r>
        <w:r>
          <w:rPr>
            <w:noProof/>
            <w:webHidden/>
          </w:rPr>
          <w:fldChar w:fldCharType="begin"/>
        </w:r>
        <w:r>
          <w:rPr>
            <w:noProof/>
            <w:webHidden/>
          </w:rPr>
          <w:instrText xml:space="preserve"> PAGEREF _Toc98087376 \h </w:instrText>
        </w:r>
        <w:r>
          <w:rPr>
            <w:noProof/>
            <w:webHidden/>
          </w:rPr>
        </w:r>
        <w:r>
          <w:rPr>
            <w:noProof/>
            <w:webHidden/>
          </w:rPr>
          <w:fldChar w:fldCharType="separate"/>
        </w:r>
        <w:r>
          <w:rPr>
            <w:noProof/>
            <w:webHidden/>
          </w:rPr>
          <w:t>21</w:t>
        </w:r>
        <w:r>
          <w:rPr>
            <w:noProof/>
            <w:webHidden/>
          </w:rPr>
          <w:fldChar w:fldCharType="end"/>
        </w:r>
      </w:hyperlink>
    </w:p>
    <w:p w14:paraId="6974ACE4" w14:textId="7A08C206"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77" w:history="1">
        <w:r w:rsidRPr="00DD0224">
          <w:rPr>
            <w:rStyle w:val="Hyperlink"/>
            <w:noProof/>
          </w:rPr>
          <w:t>6</w:t>
        </w:r>
        <w:r>
          <w:rPr>
            <w:rFonts w:asciiTheme="minorHAnsi" w:eastAsiaTheme="minorEastAsia" w:hAnsiTheme="minorHAnsi" w:cstheme="minorBidi"/>
            <w:noProof/>
            <w:kern w:val="0"/>
            <w:sz w:val="22"/>
            <w:szCs w:val="22"/>
          </w:rPr>
          <w:tab/>
        </w:r>
        <w:r w:rsidRPr="00DD0224">
          <w:rPr>
            <w:rStyle w:val="Hyperlink"/>
            <w:noProof/>
          </w:rPr>
          <w:t>Behörden-spezifische Anforderungen [optional]</w:t>
        </w:r>
        <w:r>
          <w:rPr>
            <w:noProof/>
            <w:webHidden/>
          </w:rPr>
          <w:tab/>
        </w:r>
        <w:r>
          <w:rPr>
            <w:noProof/>
            <w:webHidden/>
          </w:rPr>
          <w:fldChar w:fldCharType="begin"/>
        </w:r>
        <w:r>
          <w:rPr>
            <w:noProof/>
            <w:webHidden/>
          </w:rPr>
          <w:instrText xml:space="preserve"> PAGEREF _Toc98087377 \h </w:instrText>
        </w:r>
        <w:r>
          <w:rPr>
            <w:noProof/>
            <w:webHidden/>
          </w:rPr>
        </w:r>
        <w:r>
          <w:rPr>
            <w:noProof/>
            <w:webHidden/>
          </w:rPr>
          <w:fldChar w:fldCharType="separate"/>
        </w:r>
        <w:r>
          <w:rPr>
            <w:noProof/>
            <w:webHidden/>
          </w:rPr>
          <w:t>22</w:t>
        </w:r>
        <w:r>
          <w:rPr>
            <w:noProof/>
            <w:webHidden/>
          </w:rPr>
          <w:fldChar w:fldCharType="end"/>
        </w:r>
      </w:hyperlink>
    </w:p>
    <w:p w14:paraId="3B6F5A84" w14:textId="1974EDD6"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79" w:history="1">
        <w:r w:rsidRPr="00DD0224">
          <w:rPr>
            <w:rStyle w:val="Hyperlink"/>
            <w:noProof/>
          </w:rPr>
          <w:t>7</w:t>
        </w:r>
        <w:r>
          <w:rPr>
            <w:rFonts w:asciiTheme="minorHAnsi" w:eastAsiaTheme="minorEastAsia" w:hAnsiTheme="minorHAnsi" w:cstheme="minorBidi"/>
            <w:noProof/>
            <w:kern w:val="0"/>
            <w:sz w:val="22"/>
            <w:szCs w:val="22"/>
          </w:rPr>
          <w:tab/>
        </w:r>
        <w:r w:rsidRPr="00DD0224">
          <w:rPr>
            <w:rStyle w:val="Hyperlink"/>
            <w:noProof/>
          </w:rPr>
          <w:t>Weitere Anforderungen aus anderer Quellen [optional]</w:t>
        </w:r>
        <w:r>
          <w:rPr>
            <w:noProof/>
            <w:webHidden/>
          </w:rPr>
          <w:tab/>
        </w:r>
        <w:r>
          <w:rPr>
            <w:noProof/>
            <w:webHidden/>
          </w:rPr>
          <w:fldChar w:fldCharType="begin"/>
        </w:r>
        <w:r>
          <w:rPr>
            <w:noProof/>
            <w:webHidden/>
          </w:rPr>
          <w:instrText xml:space="preserve"> PAGEREF _Toc98087379 \h </w:instrText>
        </w:r>
        <w:r>
          <w:rPr>
            <w:noProof/>
            <w:webHidden/>
          </w:rPr>
        </w:r>
        <w:r>
          <w:rPr>
            <w:noProof/>
            <w:webHidden/>
          </w:rPr>
          <w:fldChar w:fldCharType="separate"/>
        </w:r>
        <w:r>
          <w:rPr>
            <w:noProof/>
            <w:webHidden/>
          </w:rPr>
          <w:t>22</w:t>
        </w:r>
        <w:r>
          <w:rPr>
            <w:noProof/>
            <w:webHidden/>
          </w:rPr>
          <w:fldChar w:fldCharType="end"/>
        </w:r>
      </w:hyperlink>
    </w:p>
    <w:p w14:paraId="51CBBB70" w14:textId="52A3D4B1"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81" w:history="1">
        <w:r w:rsidRPr="00DD0224">
          <w:rPr>
            <w:rStyle w:val="Hyperlink"/>
            <w:noProof/>
          </w:rPr>
          <w:t>8</w:t>
        </w:r>
        <w:r>
          <w:rPr>
            <w:rFonts w:asciiTheme="minorHAnsi" w:eastAsiaTheme="minorEastAsia" w:hAnsiTheme="minorHAnsi" w:cstheme="minorBidi"/>
            <w:noProof/>
            <w:kern w:val="0"/>
            <w:sz w:val="22"/>
            <w:szCs w:val="22"/>
          </w:rPr>
          <w:tab/>
        </w:r>
        <w:r w:rsidRPr="00DD0224">
          <w:rPr>
            <w:rStyle w:val="Hyperlink"/>
            <w:noProof/>
          </w:rPr>
          <w:t>Schulung / Information / Sensibilisierung der  Beschäftigten</w:t>
        </w:r>
        <w:r>
          <w:rPr>
            <w:noProof/>
            <w:webHidden/>
          </w:rPr>
          <w:tab/>
        </w:r>
        <w:r>
          <w:rPr>
            <w:noProof/>
            <w:webHidden/>
          </w:rPr>
          <w:fldChar w:fldCharType="begin"/>
        </w:r>
        <w:r>
          <w:rPr>
            <w:noProof/>
            <w:webHidden/>
          </w:rPr>
          <w:instrText xml:space="preserve"> PAGEREF _Toc98087381 \h </w:instrText>
        </w:r>
        <w:r>
          <w:rPr>
            <w:noProof/>
            <w:webHidden/>
          </w:rPr>
        </w:r>
        <w:r>
          <w:rPr>
            <w:noProof/>
            <w:webHidden/>
          </w:rPr>
          <w:fldChar w:fldCharType="separate"/>
        </w:r>
        <w:r>
          <w:rPr>
            <w:noProof/>
            <w:webHidden/>
          </w:rPr>
          <w:t>23</w:t>
        </w:r>
        <w:r>
          <w:rPr>
            <w:noProof/>
            <w:webHidden/>
          </w:rPr>
          <w:fldChar w:fldCharType="end"/>
        </w:r>
      </w:hyperlink>
    </w:p>
    <w:p w14:paraId="0FE295BA" w14:textId="2020A51E"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82" w:history="1">
        <w:r w:rsidRPr="00DD0224">
          <w:rPr>
            <w:rStyle w:val="Hyperlink"/>
            <w:noProof/>
          </w:rPr>
          <w:t>9</w:t>
        </w:r>
        <w:r>
          <w:rPr>
            <w:rFonts w:asciiTheme="minorHAnsi" w:eastAsiaTheme="minorEastAsia" w:hAnsiTheme="minorHAnsi" w:cstheme="minorBidi"/>
            <w:noProof/>
            <w:kern w:val="0"/>
            <w:sz w:val="22"/>
            <w:szCs w:val="22"/>
          </w:rPr>
          <w:tab/>
        </w:r>
        <w:r w:rsidRPr="00DD0224">
          <w:rPr>
            <w:rStyle w:val="Hyperlink"/>
            <w:noProof/>
          </w:rPr>
          <w:t>Notfallvorsorge</w:t>
        </w:r>
        <w:r>
          <w:rPr>
            <w:noProof/>
            <w:webHidden/>
          </w:rPr>
          <w:tab/>
        </w:r>
        <w:r>
          <w:rPr>
            <w:noProof/>
            <w:webHidden/>
          </w:rPr>
          <w:fldChar w:fldCharType="begin"/>
        </w:r>
        <w:r>
          <w:rPr>
            <w:noProof/>
            <w:webHidden/>
          </w:rPr>
          <w:instrText xml:space="preserve"> PAGEREF _Toc98087382 \h </w:instrText>
        </w:r>
        <w:r>
          <w:rPr>
            <w:noProof/>
            <w:webHidden/>
          </w:rPr>
        </w:r>
        <w:r>
          <w:rPr>
            <w:noProof/>
            <w:webHidden/>
          </w:rPr>
          <w:fldChar w:fldCharType="separate"/>
        </w:r>
        <w:r>
          <w:rPr>
            <w:noProof/>
            <w:webHidden/>
          </w:rPr>
          <w:t>23</w:t>
        </w:r>
        <w:r>
          <w:rPr>
            <w:noProof/>
            <w:webHidden/>
          </w:rPr>
          <w:fldChar w:fldCharType="end"/>
        </w:r>
      </w:hyperlink>
    </w:p>
    <w:p w14:paraId="0296B27A" w14:textId="5012B7E4"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83" w:history="1">
        <w:r w:rsidRPr="00DD0224">
          <w:rPr>
            <w:rStyle w:val="Hyperlink"/>
            <w:noProof/>
          </w:rPr>
          <w:t>10</w:t>
        </w:r>
        <w:r>
          <w:rPr>
            <w:rFonts w:asciiTheme="minorHAnsi" w:eastAsiaTheme="minorEastAsia" w:hAnsiTheme="minorHAnsi" w:cstheme="minorBidi"/>
            <w:noProof/>
            <w:kern w:val="0"/>
            <w:sz w:val="22"/>
            <w:szCs w:val="22"/>
          </w:rPr>
          <w:tab/>
        </w:r>
        <w:r w:rsidRPr="00DD0224">
          <w:rPr>
            <w:rStyle w:val="Hyperlink"/>
            <w:noProof/>
          </w:rPr>
          <w:t>Konsequenzen bei Nichtbeachtung</w:t>
        </w:r>
        <w:r>
          <w:rPr>
            <w:noProof/>
            <w:webHidden/>
          </w:rPr>
          <w:tab/>
        </w:r>
        <w:r>
          <w:rPr>
            <w:noProof/>
            <w:webHidden/>
          </w:rPr>
          <w:fldChar w:fldCharType="begin"/>
        </w:r>
        <w:r>
          <w:rPr>
            <w:noProof/>
            <w:webHidden/>
          </w:rPr>
          <w:instrText xml:space="preserve"> PAGEREF _Toc98087383 \h </w:instrText>
        </w:r>
        <w:r>
          <w:rPr>
            <w:noProof/>
            <w:webHidden/>
          </w:rPr>
        </w:r>
        <w:r>
          <w:rPr>
            <w:noProof/>
            <w:webHidden/>
          </w:rPr>
          <w:fldChar w:fldCharType="separate"/>
        </w:r>
        <w:r>
          <w:rPr>
            <w:noProof/>
            <w:webHidden/>
          </w:rPr>
          <w:t>23</w:t>
        </w:r>
        <w:r>
          <w:rPr>
            <w:noProof/>
            <w:webHidden/>
          </w:rPr>
          <w:fldChar w:fldCharType="end"/>
        </w:r>
      </w:hyperlink>
    </w:p>
    <w:p w14:paraId="6A49A4BF" w14:textId="1E27D952"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84" w:history="1">
        <w:r w:rsidRPr="00DD0224">
          <w:rPr>
            <w:rStyle w:val="Hyperlink"/>
            <w:noProof/>
          </w:rPr>
          <w:t>11</w:t>
        </w:r>
        <w:r>
          <w:rPr>
            <w:rFonts w:asciiTheme="minorHAnsi" w:eastAsiaTheme="minorEastAsia" w:hAnsiTheme="minorHAnsi" w:cstheme="minorBidi"/>
            <w:noProof/>
            <w:kern w:val="0"/>
            <w:sz w:val="22"/>
            <w:szCs w:val="22"/>
          </w:rPr>
          <w:tab/>
        </w:r>
        <w:r w:rsidRPr="00DD0224">
          <w:rPr>
            <w:rStyle w:val="Hyperlink"/>
            <w:noProof/>
          </w:rPr>
          <w:t>Ausnahmen</w:t>
        </w:r>
        <w:r>
          <w:rPr>
            <w:noProof/>
            <w:webHidden/>
          </w:rPr>
          <w:tab/>
        </w:r>
        <w:r>
          <w:rPr>
            <w:noProof/>
            <w:webHidden/>
          </w:rPr>
          <w:fldChar w:fldCharType="begin"/>
        </w:r>
        <w:r>
          <w:rPr>
            <w:noProof/>
            <w:webHidden/>
          </w:rPr>
          <w:instrText xml:space="preserve"> PAGEREF _Toc98087384 \h </w:instrText>
        </w:r>
        <w:r>
          <w:rPr>
            <w:noProof/>
            <w:webHidden/>
          </w:rPr>
        </w:r>
        <w:r>
          <w:rPr>
            <w:noProof/>
            <w:webHidden/>
          </w:rPr>
          <w:fldChar w:fldCharType="separate"/>
        </w:r>
        <w:r>
          <w:rPr>
            <w:noProof/>
            <w:webHidden/>
          </w:rPr>
          <w:t>23</w:t>
        </w:r>
        <w:r>
          <w:rPr>
            <w:noProof/>
            <w:webHidden/>
          </w:rPr>
          <w:fldChar w:fldCharType="end"/>
        </w:r>
      </w:hyperlink>
    </w:p>
    <w:p w14:paraId="26421699" w14:textId="6867D1F9" w:rsidR="00467696" w:rsidRDefault="00467696">
      <w:pPr>
        <w:pStyle w:val="Verzeichnis1"/>
        <w:spacing w:before="120" w:after="120"/>
        <w:rPr>
          <w:rStyle w:val="Hyperlink"/>
          <w:noProof/>
        </w:rPr>
      </w:pPr>
      <w:hyperlink w:anchor="_Toc98087385" w:history="1">
        <w:r w:rsidRPr="00DD0224">
          <w:rPr>
            <w:rStyle w:val="Hyperlink"/>
            <w:noProof/>
          </w:rPr>
          <w:t>Anhang A: Gefährdungslage</w:t>
        </w:r>
        <w:r>
          <w:rPr>
            <w:noProof/>
            <w:webHidden/>
          </w:rPr>
          <w:tab/>
        </w:r>
        <w:r>
          <w:rPr>
            <w:noProof/>
            <w:webHidden/>
          </w:rPr>
          <w:fldChar w:fldCharType="begin"/>
        </w:r>
        <w:r>
          <w:rPr>
            <w:noProof/>
            <w:webHidden/>
          </w:rPr>
          <w:instrText xml:space="preserve"> PAGEREF _Toc98087385 \h </w:instrText>
        </w:r>
        <w:r>
          <w:rPr>
            <w:noProof/>
            <w:webHidden/>
          </w:rPr>
        </w:r>
        <w:r>
          <w:rPr>
            <w:noProof/>
            <w:webHidden/>
          </w:rPr>
          <w:fldChar w:fldCharType="separate"/>
        </w:r>
        <w:r>
          <w:rPr>
            <w:noProof/>
            <w:webHidden/>
          </w:rPr>
          <w:t>24</w:t>
        </w:r>
        <w:r>
          <w:rPr>
            <w:noProof/>
            <w:webHidden/>
          </w:rPr>
          <w:fldChar w:fldCharType="end"/>
        </w:r>
      </w:hyperlink>
    </w:p>
    <w:p w14:paraId="7438E1BD" w14:textId="12CDA909" w:rsidR="00467696" w:rsidRDefault="00467696" w:rsidP="00467696">
      <w:pPr>
        <w:pStyle w:val="Verzeichnis1"/>
        <w:spacing w:before="120" w:after="120"/>
        <w:rPr>
          <w:rFonts w:asciiTheme="minorHAnsi" w:eastAsiaTheme="minorEastAsia" w:hAnsiTheme="minorHAnsi" w:cstheme="minorBidi"/>
          <w:noProof/>
          <w:kern w:val="0"/>
          <w:sz w:val="22"/>
          <w:szCs w:val="22"/>
        </w:rPr>
      </w:pPr>
      <w:hyperlink w:anchor="_Toc98087387" w:history="1">
        <w:r w:rsidRPr="00DD0224">
          <w:rPr>
            <w:rStyle w:val="Hyperlink"/>
            <w:noProof/>
          </w:rPr>
          <w:t xml:space="preserve">Anhang </w:t>
        </w:r>
        <w:r>
          <w:rPr>
            <w:rStyle w:val="Hyperlink"/>
            <w:noProof/>
          </w:rPr>
          <w:t>B</w:t>
        </w:r>
        <w:r w:rsidRPr="00DD0224">
          <w:rPr>
            <w:rStyle w:val="Hyperlink"/>
            <w:noProof/>
          </w:rPr>
          <w:t xml:space="preserve">: </w:t>
        </w:r>
        <w:r>
          <w:rPr>
            <w:rStyle w:val="Hyperlink"/>
            <w:noProof/>
          </w:rPr>
          <w:t>Optionale Anhänge</w:t>
        </w:r>
        <w:r>
          <w:rPr>
            <w:noProof/>
            <w:webHidden/>
          </w:rPr>
          <w:tab/>
        </w:r>
        <w:r>
          <w:rPr>
            <w:noProof/>
            <w:webHidden/>
          </w:rPr>
          <w:fldChar w:fldCharType="begin"/>
        </w:r>
        <w:r>
          <w:rPr>
            <w:noProof/>
            <w:webHidden/>
          </w:rPr>
          <w:instrText xml:space="preserve"> PAGEREF _Toc98087387 \h </w:instrText>
        </w:r>
        <w:r>
          <w:rPr>
            <w:noProof/>
            <w:webHidden/>
          </w:rPr>
        </w:r>
        <w:r>
          <w:rPr>
            <w:noProof/>
            <w:webHidden/>
          </w:rPr>
          <w:fldChar w:fldCharType="separate"/>
        </w:r>
        <w:r>
          <w:rPr>
            <w:noProof/>
            <w:webHidden/>
          </w:rPr>
          <w:t>2</w:t>
        </w:r>
        <w:r>
          <w:rPr>
            <w:noProof/>
            <w:webHidden/>
          </w:rPr>
          <w:fldChar w:fldCharType="end"/>
        </w:r>
      </w:hyperlink>
      <w:r>
        <w:rPr>
          <w:rStyle w:val="Hyperlink"/>
          <w:noProof/>
        </w:rPr>
        <w:t>6</w:t>
      </w:r>
    </w:p>
    <w:p w14:paraId="7F8EEE0A" w14:textId="22FB8CF7" w:rsidR="00467696" w:rsidRDefault="00467696">
      <w:pPr>
        <w:pStyle w:val="Verzeichnis1"/>
        <w:spacing w:before="120" w:after="120"/>
        <w:rPr>
          <w:rFonts w:asciiTheme="minorHAnsi" w:eastAsiaTheme="minorEastAsia" w:hAnsiTheme="minorHAnsi" w:cstheme="minorBidi"/>
          <w:noProof/>
          <w:kern w:val="0"/>
          <w:sz w:val="22"/>
          <w:szCs w:val="22"/>
        </w:rPr>
      </w:pPr>
      <w:hyperlink w:anchor="_Toc98087387" w:history="1">
        <w:r w:rsidRPr="00DD0224">
          <w:rPr>
            <w:rStyle w:val="Hyperlink"/>
            <w:noProof/>
          </w:rPr>
          <w:t>Anhang</w:t>
        </w:r>
        <w:r w:rsidRPr="00DD0224">
          <w:rPr>
            <w:rStyle w:val="Hyperlink"/>
            <w:noProof/>
          </w:rPr>
          <w:t xml:space="preserve"> </w:t>
        </w:r>
        <w:r w:rsidRPr="00DD0224">
          <w:rPr>
            <w:rStyle w:val="Hyperlink"/>
            <w:noProof/>
          </w:rPr>
          <w:t>C: Glossar</w:t>
        </w:r>
        <w:r>
          <w:rPr>
            <w:noProof/>
            <w:webHidden/>
          </w:rPr>
          <w:tab/>
        </w:r>
        <w:r>
          <w:rPr>
            <w:noProof/>
            <w:webHidden/>
          </w:rPr>
          <w:fldChar w:fldCharType="begin"/>
        </w:r>
        <w:r>
          <w:rPr>
            <w:noProof/>
            <w:webHidden/>
          </w:rPr>
          <w:instrText xml:space="preserve"> PAGEREF _Toc98087387 \h </w:instrText>
        </w:r>
        <w:r>
          <w:rPr>
            <w:noProof/>
            <w:webHidden/>
          </w:rPr>
        </w:r>
        <w:r>
          <w:rPr>
            <w:noProof/>
            <w:webHidden/>
          </w:rPr>
          <w:fldChar w:fldCharType="separate"/>
        </w:r>
        <w:r>
          <w:rPr>
            <w:noProof/>
            <w:webHidden/>
          </w:rPr>
          <w:t>27</w:t>
        </w:r>
        <w:r>
          <w:rPr>
            <w:noProof/>
            <w:webHidden/>
          </w:rPr>
          <w:fldChar w:fldCharType="end"/>
        </w:r>
      </w:hyperlink>
    </w:p>
    <w:p w14:paraId="74C81F59" w14:textId="294EF384"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5E4AA632" w:rsidR="00742DBB" w:rsidRPr="00C61AE0" w:rsidRDefault="00D213BA" w:rsidP="00766D5D">
      <w:pPr>
        <w:pStyle w:val="Inhaltsverzeichnis"/>
        <w:spacing w:afterLines="0" w:after="0"/>
      </w:pPr>
      <w:bookmarkStart w:id="7" w:name="_Toc38773006"/>
      <w:r>
        <w:br/>
      </w:r>
      <w:r>
        <w:br/>
      </w:r>
      <w:r w:rsidR="00742DBB" w:rsidRPr="00C61AE0">
        <w:t>Management Summary</w:t>
      </w:r>
      <w:bookmarkEnd w:id="7"/>
    </w:p>
    <w:p w14:paraId="45A8D9D4" w14:textId="77777777" w:rsidR="00D213BA" w:rsidRDefault="00D213BA" w:rsidP="00D213BA">
      <w:pPr>
        <w:spacing w:after="0"/>
        <w:rPr>
          <w:sz w:val="22"/>
          <w:szCs w:val="22"/>
        </w:rPr>
      </w:pPr>
      <w:bookmarkStart w:id="8" w:name="ANFANG"/>
      <w:bookmarkStart w:id="9" w:name="BausteinName4"/>
      <w:bookmarkEnd w:id="8"/>
      <w:bookmarkEnd w:id="9"/>
    </w:p>
    <w:p w14:paraId="79B98323" w14:textId="20AC7D55" w:rsidR="00D213BA" w:rsidRPr="00021904" w:rsidRDefault="00D213BA" w:rsidP="00D213BA">
      <w:pPr>
        <w:spacing w:after="0"/>
      </w:pPr>
      <w:r w:rsidRPr="00021904">
        <w:t xml:space="preserve">Microsoft Exchange ist eine Groupware-Lösung für mittlere bis große Institutionen. </w:t>
      </w:r>
      <w:r w:rsidR="007504E2">
        <w:br/>
      </w:r>
      <w:r w:rsidRPr="00021904">
        <w:t>Mit ihr können elektronisch Nachrichten übermittelt werden und sie verfügt über weitere Dienste, um Workflows zu unterstützen. Nachrichten, wie E-Mails, können mit Microsoft Exchange zentral verwaltet, zugestellt, gefiltert und versendet werden. Ebenso können typische Groupware-Anwendungen, wie Notizen, Kontaktlisten, Kalender und Aufgabenlisten angeboten und verwaltet werden. Um die Funktionen von Microsoft Exchange nutzen zu können, ist neben dem Server-Dienst eine zusätzliche Client-Software oder ein Web-Browser nötig. Die Kombination aus Microsoft Exchange-Servern und Outlook-Clients wird hier als Microsoft Exchange-System bezeichnet.</w:t>
      </w:r>
    </w:p>
    <w:p w14:paraId="5CE8CFD9" w14:textId="77777777" w:rsidR="00D213BA" w:rsidRPr="00021904" w:rsidRDefault="00D213BA" w:rsidP="00D213BA">
      <w:pPr>
        <w:spacing w:after="0"/>
      </w:pPr>
    </w:p>
    <w:p w14:paraId="6A7A94AA" w14:textId="77777777" w:rsidR="00D213BA" w:rsidRPr="00021904" w:rsidRDefault="00D213BA" w:rsidP="00D213BA">
      <w:pPr>
        <w:spacing w:after="0"/>
      </w:pPr>
      <w:r w:rsidRPr="00021904">
        <w:t xml:space="preserve">Microsoft Outlook ist ein Client, der durch die Installation des Office-Pakets von Microsoft oder durch Integration in die Betriebssysteme von mobilen Geräten direkt zur Verfügung gestellt wird. Darüber hinaus ermöglicht die Webanwendung „Outlook Web App" (OWA) über den Browser z. B. auf E-Mails, Kontakte und den Kalender zuzugreifen. </w:t>
      </w:r>
    </w:p>
    <w:p w14:paraId="7BA63FFB" w14:textId="77777777" w:rsidR="00D213BA" w:rsidRPr="00021904" w:rsidRDefault="00D213BA" w:rsidP="00D213BA">
      <w:pPr>
        <w:spacing w:after="0"/>
      </w:pPr>
    </w:p>
    <w:p w14:paraId="33F1748C" w14:textId="77777777" w:rsidR="00D213BA" w:rsidRPr="00021904" w:rsidRDefault="00D213BA" w:rsidP="00D213BA">
      <w:pPr>
        <w:spacing w:after="0"/>
      </w:pPr>
      <w:r w:rsidRPr="00021904">
        <w:t>Das Ziel dieses Bausteins ist es, über typische Gefährdungen für Microsoft Exchange und Outlook zu informieren sowie aufzuzeigen, wie Microsoft Exchange und Outlook betrieben werden sollte.</w:t>
      </w:r>
    </w:p>
    <w:p w14:paraId="5110FC25" w14:textId="77777777" w:rsidR="00D213BA" w:rsidRPr="00021904" w:rsidRDefault="00D213BA" w:rsidP="00D213BA">
      <w:pPr>
        <w:spacing w:after="0"/>
      </w:pPr>
    </w:p>
    <w:p w14:paraId="13A5F6C1" w14:textId="30AED66C" w:rsidR="00D213BA" w:rsidRDefault="00D213BA" w:rsidP="00D213BA">
      <w:pPr>
        <w:spacing w:after="0"/>
      </w:pPr>
      <w:r w:rsidRPr="00021904">
        <w:t>Da dieses System direkt mit dem Active Directory verbunden ist und dort die gewährten Rechte verwaltet werden, ist das Microsoft Exchange und Outlook System stark gefährdet. Daher ist ein hoher Schutzbedarf gegeben.</w:t>
      </w:r>
    </w:p>
    <w:p w14:paraId="3E64B637" w14:textId="7922DCD7" w:rsidR="00902F92" w:rsidRDefault="00902F92" w:rsidP="00D213BA">
      <w:pPr>
        <w:spacing w:after="0"/>
      </w:pPr>
    </w:p>
    <w:p w14:paraId="6A6E0ED5" w14:textId="77777777" w:rsidR="00902F92" w:rsidRDefault="00902F92" w:rsidP="00902F92">
      <w:pPr>
        <w:spacing w:after="240"/>
        <w:rPr>
          <w:i/>
          <w:iCs/>
          <w:color w:val="FF0000"/>
        </w:rPr>
      </w:pPr>
      <w:bookmarkStart w:id="10" w:name="_Hlk55779179"/>
      <w:r>
        <w:rPr>
          <w:i/>
          <w:iCs/>
          <w:color w:val="FF0000"/>
        </w:rPr>
        <w:t>[ Bitte nach Wunsch umformulieren / ergänzen / streichen ]</w:t>
      </w:r>
    </w:p>
    <w:bookmarkEnd w:id="10"/>
    <w:p w14:paraId="58FB4B26" w14:textId="77777777" w:rsidR="00902F92" w:rsidRDefault="00902F92" w:rsidP="00902F92">
      <w:pPr>
        <w:spacing w:after="0"/>
      </w:pPr>
    </w:p>
    <w:p w14:paraId="1B3BDFDE" w14:textId="14DF6390" w:rsidR="00902F92" w:rsidRDefault="00902F92" w:rsidP="00902F92">
      <w:pPr>
        <w:spacing w:after="0"/>
        <w:rPr>
          <w:i/>
          <w:color w:val="0070C0"/>
        </w:rPr>
      </w:pPr>
      <w:r>
        <w:t xml:space="preserve">Diese Version der IT-Sicherheitsrichtlinie beinhaltet die Beschreibungen der </w:t>
      </w:r>
      <w:r>
        <w:br/>
        <w:t>Umsetzungsstände. Die Schriftfarben haben die folgenden Bedeutungen.</w:t>
      </w:r>
      <w:r>
        <w:br/>
      </w:r>
      <w:r>
        <w:rPr>
          <w:i/>
        </w:rPr>
        <w:br/>
      </w:r>
      <w:r>
        <w:rPr>
          <w:i/>
          <w:color w:val="76923C" w:themeColor="accent3" w:themeShade="BF"/>
        </w:rPr>
        <w:t>Grün</w:t>
      </w:r>
      <w:r>
        <w:rPr>
          <w:i/>
          <w:color w:val="76923C" w:themeColor="accent3" w:themeShade="BF"/>
        </w:rPr>
        <w:tab/>
        <w:t>Die Regelung ist umgesetzt.</w:t>
      </w:r>
      <w:r>
        <w:rPr>
          <w:i/>
          <w:color w:val="76923C" w:themeColor="accent3" w:themeShade="BF"/>
        </w:rPr>
        <w:br/>
      </w:r>
      <w:r>
        <w:rPr>
          <w:i/>
          <w:color w:val="FF9900"/>
        </w:rPr>
        <w:t>Gelb:</w:t>
      </w:r>
      <w:r>
        <w:rPr>
          <w:i/>
          <w:color w:val="FF9900"/>
        </w:rPr>
        <w:tab/>
        <w:t>Die Regelung muss noch umgesetzt werden.</w:t>
      </w:r>
      <w:r>
        <w:rPr>
          <w:i/>
          <w:color w:val="FF9900"/>
        </w:rPr>
        <w:br/>
      </w:r>
      <w:r>
        <w:rPr>
          <w:i/>
          <w:color w:val="C00000"/>
        </w:rPr>
        <w:t>Rot:</w:t>
      </w:r>
      <w:r>
        <w:rPr>
          <w:i/>
          <w:color w:val="C00000"/>
        </w:rPr>
        <w:tab/>
      </w:r>
      <w:r>
        <w:rPr>
          <w:i/>
          <w:color w:val="FF0000"/>
        </w:rPr>
        <w:t>Die Regelung muss noch umgesetzt werden.</w:t>
      </w:r>
      <w:r>
        <w:rPr>
          <w:i/>
        </w:rPr>
        <w:br/>
      </w:r>
      <w:r>
        <w:rPr>
          <w:i/>
          <w:color w:val="0070C0"/>
        </w:rPr>
        <w:t>Blau:</w:t>
      </w:r>
      <w:r>
        <w:rPr>
          <w:i/>
          <w:color w:val="0070C0"/>
        </w:rPr>
        <w:tab/>
        <w:t xml:space="preserve">Die Regelung ist nicht umgesetzt, da entbehrlich. </w:t>
      </w:r>
    </w:p>
    <w:p w14:paraId="6307FCFF" w14:textId="77777777" w:rsidR="00902F92" w:rsidRDefault="00902F92" w:rsidP="00902F92">
      <w:pPr>
        <w:spacing w:after="0"/>
        <w:rPr>
          <w:i/>
          <w:color w:val="0070C0"/>
        </w:rPr>
      </w:pPr>
    </w:p>
    <w:p w14:paraId="4481A910" w14:textId="77777777" w:rsidR="00902F92" w:rsidRDefault="00902F92" w:rsidP="00902F92">
      <w:pPr>
        <w:spacing w:after="240"/>
      </w:pPr>
      <w:r>
        <w:t xml:space="preserve">Nach dem Beschluss dieser Version mit Umsetzungsständen ist aus diesem Dokument </w:t>
      </w:r>
      <w:r>
        <w:br/>
        <w:t xml:space="preserve">die eigentliche IT-Sicherheitsrichtlinie ohne Umsetzungsstände zu generieren und dieser Hinweis zu entfernen. </w:t>
      </w:r>
    </w:p>
    <w:p w14:paraId="0C0610D0" w14:textId="3620F4DE" w:rsidR="00D213BA" w:rsidRDefault="00902F92" w:rsidP="00902F92">
      <w:pPr>
        <w:spacing w:after="240"/>
        <w:rPr>
          <w:color w:val="FF0000"/>
          <w:sz w:val="22"/>
          <w:szCs w:val="22"/>
        </w:rPr>
      </w:pPr>
      <w:r>
        <w:t>Dieses gilt auch für Anforderungen, die im diesem Dokument aufgeführt und inzwischen weggefallen sind. Die Aufnahme dieser Anforderung dient lediglich dazu, dem Prüfer die vollständige Bearbeitung des Bausteins aufzuzeigen.</w:t>
      </w:r>
    </w:p>
    <w:p w14:paraId="5FBFAC6A" w14:textId="77777777" w:rsidR="00D213BA" w:rsidRDefault="00D213BA" w:rsidP="00D213BA">
      <w:pPr>
        <w:spacing w:after="0"/>
        <w:rPr>
          <w:color w:val="FF0000"/>
          <w:sz w:val="22"/>
          <w:szCs w:val="22"/>
        </w:rPr>
      </w:pPr>
    </w:p>
    <w:p w14:paraId="574648D4" w14:textId="77777777" w:rsidR="00D213BA" w:rsidRDefault="00D213BA" w:rsidP="00D213BA">
      <w:pPr>
        <w:spacing w:after="240"/>
        <w:sectPr w:rsidR="00D213BA" w:rsidSect="00D213BA">
          <w:type w:val="continuous"/>
          <w:pgSz w:w="11906" w:h="16838" w:code="9"/>
          <w:pgMar w:top="1424" w:right="1418" w:bottom="1134" w:left="1418" w:header="709" w:footer="709" w:gutter="0"/>
          <w:cols w:space="708"/>
          <w:docGrid w:linePitch="360"/>
        </w:sectPr>
      </w:pPr>
      <w:r>
        <w:br w:type="column"/>
      </w:r>
    </w:p>
    <w:p w14:paraId="3E64E38D" w14:textId="77777777" w:rsidR="00D213BA" w:rsidRPr="00461E90" w:rsidRDefault="00D213BA" w:rsidP="00D213BA">
      <w:pPr>
        <w:pStyle w:val="berschrift1"/>
      </w:pPr>
      <w:bookmarkStart w:id="11" w:name="_Toc46864399"/>
      <w:bookmarkStart w:id="12" w:name="_Toc98087352"/>
      <w:r w:rsidRPr="00461E90">
        <w:t>Grundlagen und Rahmenbedingungen</w:t>
      </w:r>
      <w:bookmarkEnd w:id="11"/>
      <w:bookmarkEnd w:id="12"/>
    </w:p>
    <w:p w14:paraId="3F7A7FB3" w14:textId="77777777" w:rsidR="00D213BA" w:rsidRPr="003F6F12" w:rsidRDefault="00D213BA" w:rsidP="00D213BA">
      <w:pPr>
        <w:spacing w:after="240"/>
      </w:pPr>
      <w:r w:rsidRPr="003F6F12">
        <w:t xml:space="preserve">Die Regelungen dieser IT-Sicherheitsrichtlinie orientieren sich an den Empfehlungen </w:t>
      </w:r>
      <w:r w:rsidRPr="003F6F12">
        <w:br/>
        <w:t xml:space="preserve">des IT-Grundschutzes [1]. Zentrale Bedeutung besitzt hierbei der Baustein </w:t>
      </w:r>
      <w:r>
        <w:t xml:space="preserve">APP.5.1 </w:t>
      </w:r>
      <w:r>
        <w:br/>
        <w:t xml:space="preserve">Allgemeine Groupware und APP.5.2 </w:t>
      </w:r>
      <w:bookmarkStart w:id="13" w:name="_Hlk46823826"/>
      <w:r>
        <w:t>MS Exchange</w:t>
      </w:r>
      <w:r w:rsidRPr="00D966C5">
        <w:t xml:space="preserve"> </w:t>
      </w:r>
      <w:r>
        <w:t>und</w:t>
      </w:r>
      <w:r w:rsidRPr="00D966C5">
        <w:t xml:space="preserve"> </w:t>
      </w:r>
      <w:r>
        <w:t>Outlook</w:t>
      </w:r>
      <w:bookmarkEnd w:id="13"/>
      <w:r>
        <w:t>.</w:t>
      </w:r>
    </w:p>
    <w:p w14:paraId="5981C9F2" w14:textId="77777777" w:rsidR="00D213BA" w:rsidRDefault="00D213BA" w:rsidP="00D213BA">
      <w:pPr>
        <w:spacing w:after="240"/>
      </w:pPr>
      <w:r w:rsidRPr="003F6F12">
        <w:t xml:space="preserve">Nach dem neuen IT-Grundschutzkompendium wird eine Standard Absicherung </w:t>
      </w:r>
      <w:r w:rsidRPr="003F6F12">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r>
        <w:br/>
      </w:r>
    </w:p>
    <w:p w14:paraId="632D3389" w14:textId="77777777" w:rsidR="00D213BA" w:rsidRDefault="00D213BA" w:rsidP="00D213BA">
      <w:pPr>
        <w:pStyle w:val="berschrift1"/>
      </w:pPr>
      <w:bookmarkStart w:id="14" w:name="_Toc41075642"/>
      <w:bookmarkStart w:id="15" w:name="_Toc41590817"/>
      <w:bookmarkStart w:id="16" w:name="_Toc44677860"/>
      <w:bookmarkStart w:id="17" w:name="_Toc46864400"/>
      <w:bookmarkStart w:id="18" w:name="_Toc11150599"/>
      <w:bookmarkStart w:id="19" w:name="_Toc98087353"/>
      <w:r w:rsidRPr="00AE6246">
        <w:t>Abgrenzung</w:t>
      </w:r>
      <w:bookmarkEnd w:id="14"/>
      <w:bookmarkEnd w:id="15"/>
      <w:bookmarkEnd w:id="16"/>
      <w:bookmarkEnd w:id="17"/>
      <w:bookmarkEnd w:id="19"/>
      <w:r w:rsidRPr="00AE6246">
        <w:t xml:space="preserve"> </w:t>
      </w:r>
      <w:bookmarkEnd w:id="18"/>
    </w:p>
    <w:p w14:paraId="581EFAD1" w14:textId="77777777" w:rsidR="00D213BA" w:rsidRPr="003F6F12" w:rsidRDefault="00D213BA" w:rsidP="00D213BA">
      <w:pPr>
        <w:spacing w:after="0" w:line="240" w:lineRule="auto"/>
        <w:rPr>
          <w:sz w:val="6"/>
          <w:szCs w:val="6"/>
        </w:rPr>
      </w:pPr>
    </w:p>
    <w:p w14:paraId="3788FAEB" w14:textId="77777777" w:rsidR="00D213BA" w:rsidRPr="002A3260" w:rsidRDefault="00D213BA" w:rsidP="00D213BA">
      <w:pPr>
        <w:pStyle w:val="berschrift2"/>
      </w:pPr>
      <w:bookmarkStart w:id="20" w:name="_Toc41075643"/>
      <w:bookmarkStart w:id="21" w:name="_Toc41590818"/>
      <w:bookmarkStart w:id="22" w:name="_Toc44677861"/>
      <w:bookmarkStart w:id="23" w:name="_Toc46864401"/>
      <w:bookmarkStart w:id="24" w:name="_Toc98087354"/>
      <w:r w:rsidRPr="002A3260">
        <w:t>Geltungsbereich</w:t>
      </w:r>
      <w:bookmarkEnd w:id="20"/>
      <w:bookmarkEnd w:id="21"/>
      <w:bookmarkEnd w:id="22"/>
      <w:bookmarkEnd w:id="23"/>
      <w:bookmarkEnd w:id="24"/>
    </w:p>
    <w:p w14:paraId="1D0EDECB" w14:textId="226D7ED0" w:rsidR="00D213BA" w:rsidRPr="002A3260" w:rsidRDefault="00021904" w:rsidP="00D213BA">
      <w:pPr>
        <w:spacing w:after="240"/>
      </w:pPr>
      <w:r>
        <w:br/>
      </w:r>
      <w:r w:rsidR="00D213BA" w:rsidRPr="002A3260">
        <w:t xml:space="preserve">Die vorliegende Richtlinie gilt für die </w:t>
      </w:r>
      <w:r w:rsidR="001B2139">
        <w:t xml:space="preserve">in der </w:t>
      </w:r>
      <w:r w:rsidR="001B2139" w:rsidRPr="001B2139">
        <w:rPr>
          <w:color w:val="FF0000"/>
        </w:rPr>
        <w:t xml:space="preserve">[NAME der BEHÖRDE] </w:t>
      </w:r>
      <w:r w:rsidR="00D213BA" w:rsidRPr="002A3260">
        <w:t xml:space="preserve">eingesetzte Groupware </w:t>
      </w:r>
      <w:r w:rsidR="00D213BA" w:rsidRPr="002A3260">
        <w:br/>
        <w:t xml:space="preserve">„MS Exchange und Outlook“. </w:t>
      </w:r>
      <w:bookmarkStart w:id="25" w:name="_Hlk39009001"/>
      <w:r w:rsidR="00D213BA" w:rsidRPr="002A3260">
        <w:t>Das vorliegende Dokument gilt für jeglichen Umgang mit elektronischen Daten i</w:t>
      </w:r>
      <w:r w:rsidR="001B2139">
        <w:t xml:space="preserve">n der </w:t>
      </w:r>
      <w:r w:rsidR="001B2139" w:rsidRPr="001B2139">
        <w:rPr>
          <w:color w:val="FF0000"/>
        </w:rPr>
        <w:t>[NAME der BEHÖRDE]</w:t>
      </w:r>
      <w:r w:rsidR="00D213BA" w:rsidRPr="002A3260">
        <w:t>. Daher ist diese Richtlinie bereits bei der Planung des Einsatzes von IT-Systemen und bei der Entwicklung von IT-Anwendungen als Grundlage heranzuziehen.</w:t>
      </w:r>
      <w:r w:rsidR="00D213BA" w:rsidRPr="002A3260">
        <w:br/>
      </w:r>
      <w:bookmarkEnd w:id="25"/>
    </w:p>
    <w:p w14:paraId="5E85C7EB" w14:textId="77777777" w:rsidR="00D213BA" w:rsidRPr="002A3260" w:rsidRDefault="00D213BA" w:rsidP="00D213BA">
      <w:pPr>
        <w:pStyle w:val="berschrift2"/>
      </w:pPr>
      <w:bookmarkStart w:id="26" w:name="_Toc41075644"/>
      <w:bookmarkStart w:id="27" w:name="_Toc41590819"/>
      <w:bookmarkStart w:id="28" w:name="_Toc44677862"/>
      <w:bookmarkStart w:id="29" w:name="_Toc46864402"/>
      <w:bookmarkStart w:id="30" w:name="_Toc98087355"/>
      <w:r w:rsidRPr="002A3260">
        <w:t>Modellierung</w:t>
      </w:r>
      <w:bookmarkEnd w:id="26"/>
      <w:r w:rsidRPr="002A3260">
        <w:t>sabgrenzung</w:t>
      </w:r>
      <w:bookmarkEnd w:id="27"/>
      <w:bookmarkEnd w:id="28"/>
      <w:bookmarkEnd w:id="29"/>
      <w:bookmarkEnd w:id="30"/>
    </w:p>
    <w:p w14:paraId="13E55FB2" w14:textId="3B4715F5" w:rsidR="00D213BA" w:rsidRPr="006012FC" w:rsidRDefault="00021904" w:rsidP="00021904">
      <w:pPr>
        <w:spacing w:after="240"/>
      </w:pPr>
      <w:r>
        <w:br/>
      </w:r>
      <w:r w:rsidR="00D213BA" w:rsidRPr="006012FC">
        <w:t>Der Baustein ist zusätzlich zum Baustein APP.5.1 </w:t>
      </w:r>
      <w:r w:rsidR="00D213BA" w:rsidRPr="00021904">
        <w:t>Allgemeine Groupware</w:t>
      </w:r>
      <w:r w:rsidR="00D213BA" w:rsidRPr="006012FC">
        <w:t xml:space="preserve"> auf jedes Groupware- oder E-Mail-System anzuwenden, das auf Microsoft Exchange bzw. </w:t>
      </w:r>
      <w:r w:rsidR="00D213BA">
        <w:br/>
      </w:r>
      <w:r w:rsidR="00D213BA" w:rsidRPr="006012FC">
        <w:t xml:space="preserve">Outlook basiert.Der Baustein enthält spezifische Gefährdungen und Anforderungen </w:t>
      </w:r>
      <w:r w:rsidR="003F0DDA">
        <w:br/>
      </w:r>
      <w:r w:rsidR="00D213BA" w:rsidRPr="006012FC">
        <w:t xml:space="preserve">für Microsoft Exchange-Systeme. Gefährdungen und Anforderungen für die spezifischen Bausteine von Serverplattformen, Betriebssystemen und Clients sind nicht Bestandteil des Bausteins. Diese sind in den Bausteinen SYS.1.1 Allgemeiner Server sowie SYS.2.1 Allgemeiner Client und in den jeweiligen betriebssystemspezifischen </w:t>
      </w:r>
      <w:r w:rsidR="003F0DDA">
        <w:br/>
      </w:r>
      <w:r w:rsidR="00D213BA" w:rsidRPr="006012FC">
        <w:t>Bausteinen zu finden.</w:t>
      </w:r>
    </w:p>
    <w:p w14:paraId="6194E503" w14:textId="77777777" w:rsidR="00D213BA" w:rsidRPr="00021904" w:rsidRDefault="00D213BA" w:rsidP="00D213BA">
      <w:pPr>
        <w:spacing w:after="240"/>
      </w:pPr>
    </w:p>
    <w:p w14:paraId="28228A85" w14:textId="77777777" w:rsidR="00D213BA" w:rsidRPr="00E847CD" w:rsidRDefault="00D213BA" w:rsidP="00D213BA">
      <w:pPr>
        <w:spacing w:after="240"/>
        <w:rPr>
          <w:i/>
        </w:rPr>
      </w:pPr>
    </w:p>
    <w:p w14:paraId="5028CF68" w14:textId="77777777" w:rsidR="00D213BA" w:rsidRDefault="00D213BA" w:rsidP="00D213BA">
      <w:pPr>
        <w:pStyle w:val="berschrift1"/>
        <w:numPr>
          <w:ilvl w:val="0"/>
          <w:numId w:val="0"/>
        </w:numPr>
        <w:ind w:left="431"/>
      </w:pPr>
      <w:bookmarkStart w:id="31" w:name="_Toc44677863"/>
      <w:bookmarkStart w:id="32" w:name="_Toc46864403"/>
    </w:p>
    <w:p w14:paraId="48A9A05F" w14:textId="77777777" w:rsidR="00D213BA" w:rsidRPr="006651A9" w:rsidRDefault="00D213BA" w:rsidP="00D213BA">
      <w:pPr>
        <w:pStyle w:val="berschrift1"/>
      </w:pPr>
      <w:bookmarkStart w:id="33" w:name="_Toc98087356"/>
      <w:r w:rsidRPr="00914EF2">
        <w:t xml:space="preserve">Zielsetzung </w:t>
      </w:r>
      <w:r w:rsidRPr="006651A9">
        <w:t>und Zielgruppe</w:t>
      </w:r>
      <w:bookmarkEnd w:id="31"/>
      <w:bookmarkEnd w:id="32"/>
      <w:bookmarkEnd w:id="33"/>
    </w:p>
    <w:p w14:paraId="2E7A4351" w14:textId="3A8479C4" w:rsidR="00D213BA" w:rsidRPr="006651A9" w:rsidRDefault="00D213BA" w:rsidP="00D213BA">
      <w:pPr>
        <w:spacing w:after="240"/>
      </w:pPr>
      <w:r w:rsidRPr="006651A9">
        <w:t xml:space="preserve">Durch diese IT-Sicherheitsrichtlinie wird der Einsatz von </w:t>
      </w:r>
      <w:bookmarkStart w:id="34" w:name="BausteinName3"/>
      <w:bookmarkEnd w:id="34"/>
      <w:r w:rsidRPr="00D966C5">
        <w:t xml:space="preserve">MS Exchange und Outlook </w:t>
      </w:r>
      <w:r w:rsidRPr="006651A9">
        <w:t>i</w:t>
      </w:r>
      <w:r w:rsidR="001B2139">
        <w:t xml:space="preserve">n der </w:t>
      </w:r>
      <w:r w:rsidR="001B2139" w:rsidRPr="001B2139">
        <w:rPr>
          <w:color w:val="FF0000"/>
        </w:rPr>
        <w:t xml:space="preserve">[NAME der BEHÖRDE] </w:t>
      </w:r>
      <w:r w:rsidRPr="006651A9">
        <w:t>geregelt. Sie gibt entsprechende organisatorische und technische Regelungen zum Schutz der Informationen vor, die auf den IT-Netzen de</w:t>
      </w:r>
      <w:r w:rsidR="00021904">
        <w:t xml:space="preserve">r </w:t>
      </w:r>
      <w:r w:rsidR="00021904" w:rsidRPr="001B2139">
        <w:rPr>
          <w:color w:val="FF0000"/>
        </w:rPr>
        <w:t xml:space="preserve">[NAME der </w:t>
      </w:r>
      <w:r w:rsidR="003F0DDA">
        <w:rPr>
          <w:color w:val="FF0000"/>
        </w:rPr>
        <w:br/>
      </w:r>
      <w:r w:rsidR="00021904" w:rsidRPr="001B2139">
        <w:rPr>
          <w:color w:val="FF0000"/>
        </w:rPr>
        <w:t xml:space="preserve">BEHÖRDE] </w:t>
      </w:r>
      <w:r w:rsidRPr="006651A9">
        <w:t>gespeichert, verarbeitet und übertragen werden.</w:t>
      </w:r>
    </w:p>
    <w:p w14:paraId="237535FF" w14:textId="0F041AD4" w:rsidR="00D213BA" w:rsidRDefault="00D213BA" w:rsidP="00D213BA">
      <w:pPr>
        <w:spacing w:after="240"/>
      </w:pPr>
      <w:r w:rsidRPr="006651A9">
        <w:t>Diese Regelungen gelten für alle Beschäftigten de</w:t>
      </w:r>
      <w:r w:rsidR="001B2139">
        <w:t>r</w:t>
      </w:r>
      <w:r w:rsidRPr="006651A9">
        <w:t xml:space="preserve"> </w:t>
      </w:r>
      <w:r w:rsidR="001B2139" w:rsidRPr="001B2139">
        <w:rPr>
          <w:color w:val="FF0000"/>
        </w:rPr>
        <w:t>[NAME der BEHÖRDE]</w:t>
      </w:r>
      <w:r w:rsidRPr="006651A9">
        <w:t>, sowie für Beschäftigte anderer Behörden, die zu</w:t>
      </w:r>
      <w:r w:rsidR="00021904">
        <w:t xml:space="preserve"> der </w:t>
      </w:r>
      <w:r w:rsidR="00021904" w:rsidRPr="001B2139">
        <w:rPr>
          <w:color w:val="FF0000"/>
        </w:rPr>
        <w:t xml:space="preserve">[NAME der BEHÖRDE] </w:t>
      </w:r>
      <w:r w:rsidRPr="006651A9">
        <w:t xml:space="preserve">abgeordnet sind und für andere Personen, die z.B. im Rahmen eines Praktikums oder Referendariates oder als </w:t>
      </w:r>
      <w:r w:rsidR="003F0DDA">
        <w:br/>
      </w:r>
      <w:r w:rsidRPr="006651A9">
        <w:t>Externer Mitarbeiter i</w:t>
      </w:r>
      <w:r w:rsidR="001B2139">
        <w:t xml:space="preserve">n der </w:t>
      </w:r>
      <w:r w:rsidR="001B2139" w:rsidRPr="001B2139">
        <w:rPr>
          <w:color w:val="FF0000"/>
        </w:rPr>
        <w:t xml:space="preserve">[NAME der BEHÖRDE] </w:t>
      </w:r>
      <w:r w:rsidRPr="009E1160">
        <w:t>tätig sind.</w:t>
      </w:r>
      <w:r>
        <w:br/>
      </w:r>
    </w:p>
    <w:p w14:paraId="62A53A9F" w14:textId="77777777" w:rsidR="00D213BA" w:rsidRDefault="00D213BA" w:rsidP="00D213BA">
      <w:pPr>
        <w:spacing w:after="240"/>
      </w:pPr>
    </w:p>
    <w:p w14:paraId="77C6CE6F" w14:textId="77777777" w:rsidR="00D213BA" w:rsidRPr="007E7F48" w:rsidRDefault="00D213BA" w:rsidP="00D213BA">
      <w:pPr>
        <w:pStyle w:val="berschrift1"/>
      </w:pPr>
      <w:bookmarkStart w:id="35" w:name="_Toc504747109"/>
      <w:bookmarkStart w:id="36" w:name="_Toc46864404"/>
      <w:bookmarkStart w:id="37" w:name="_Toc98087357"/>
      <w:r w:rsidRPr="007E7F48">
        <w:t>Zugrundeliegende Schutzbedarfe</w:t>
      </w:r>
      <w:bookmarkEnd w:id="35"/>
      <w:bookmarkEnd w:id="36"/>
      <w:bookmarkEnd w:id="37"/>
    </w:p>
    <w:p w14:paraId="20EA6F03" w14:textId="77777777" w:rsidR="00D213BA" w:rsidRPr="007E7F48" w:rsidRDefault="00D213BA" w:rsidP="00D213BA">
      <w:pPr>
        <w:spacing w:after="240"/>
        <w:rPr>
          <w:kern w:val="0"/>
          <w:lang w:eastAsia="en-US"/>
        </w:rPr>
      </w:pPr>
      <w:r w:rsidRPr="007E7F48">
        <w:rPr>
          <w:kern w:val="0"/>
          <w:lang w:eastAsia="en-US"/>
        </w:rPr>
        <w:t xml:space="preserve">Folgende Schutzbedarfe hinsichtlich der drei Grundwerte nach dem IT-Grundschutz (BSI) wurden für </w:t>
      </w:r>
      <w:bookmarkStart w:id="38" w:name="BausteinName11"/>
      <w:bookmarkEnd w:id="38"/>
      <w:r w:rsidRPr="007E7F48">
        <w:rPr>
          <w:kern w:val="0"/>
          <w:lang w:eastAsia="en-US"/>
        </w:rPr>
        <w:t xml:space="preserve">Microsoft Exchange und Outlook auf Basis seiner Verwendung festgestellt: </w:t>
      </w:r>
      <w:r w:rsidRPr="007E7F48">
        <w:rPr>
          <w:kern w:val="0"/>
          <w:lang w:eastAsia="en-US"/>
        </w:rPr>
        <w:br/>
      </w:r>
      <w:r w:rsidRPr="007E7F48">
        <w:rPr>
          <w:kern w:val="0"/>
          <w:lang w:eastAsia="en-US"/>
        </w:rPr>
        <w:br/>
      </w:r>
    </w:p>
    <w:p w14:paraId="5CB19523" w14:textId="77777777" w:rsidR="00D213BA" w:rsidRPr="00DD2E81" w:rsidRDefault="00D213BA" w:rsidP="00D213BA">
      <w:pPr>
        <w:spacing w:before="120" w:after="240"/>
        <w:ind w:left="641" w:hanging="641"/>
        <w:rPr>
          <w:kern w:val="0"/>
          <w:highlight w:val="yellow"/>
          <w:lang w:eastAsia="en-US"/>
        </w:rPr>
      </w:pPr>
      <w:r w:rsidRPr="00DD2E81">
        <w:rPr>
          <w:kern w:val="0"/>
          <w:highlight w:val="yellow"/>
          <w:lang w:eastAsia="en-US"/>
        </w:rPr>
        <w:t xml:space="preserve">Verfügbarkeit: </w:t>
      </w:r>
      <w:r w:rsidRPr="00DD2E81">
        <w:rPr>
          <w:kern w:val="0"/>
          <w:highlight w:val="yellow"/>
          <w:lang w:eastAsia="en-US"/>
        </w:rPr>
        <w:tab/>
      </w:r>
      <w:bookmarkStart w:id="39" w:name="_Hlk46823904"/>
      <w:r w:rsidRPr="00DD2E81">
        <w:rPr>
          <w:kern w:val="0"/>
          <w:highlight w:val="yellow"/>
          <w:lang w:eastAsia="en-US"/>
        </w:rPr>
        <w:t>hoch</w:t>
      </w:r>
    </w:p>
    <w:bookmarkEnd w:id="39"/>
    <w:p w14:paraId="23B351C2" w14:textId="77777777" w:rsidR="00D213BA" w:rsidRPr="00DD2E81" w:rsidRDefault="00D213BA" w:rsidP="00D213BA">
      <w:pPr>
        <w:spacing w:before="120" w:after="240"/>
        <w:ind w:left="641" w:hanging="641"/>
        <w:rPr>
          <w:kern w:val="0"/>
          <w:highlight w:val="yellow"/>
          <w:lang w:eastAsia="en-US"/>
        </w:rPr>
      </w:pPr>
      <w:r w:rsidRPr="00DD2E81">
        <w:rPr>
          <w:kern w:val="0"/>
          <w:highlight w:val="yellow"/>
          <w:lang w:eastAsia="en-US"/>
        </w:rPr>
        <w:t>Vertraulichkeit:</w:t>
      </w:r>
      <w:r w:rsidRPr="00DD2E81">
        <w:rPr>
          <w:kern w:val="0"/>
          <w:highlight w:val="yellow"/>
          <w:lang w:eastAsia="en-US"/>
        </w:rPr>
        <w:tab/>
        <w:t>hoch</w:t>
      </w:r>
    </w:p>
    <w:p w14:paraId="3154447D" w14:textId="77777777" w:rsidR="00D213BA" w:rsidRDefault="00D213BA" w:rsidP="00D213BA">
      <w:pPr>
        <w:spacing w:before="120" w:after="240"/>
        <w:ind w:left="641" w:hanging="641"/>
        <w:rPr>
          <w:i/>
        </w:rPr>
      </w:pPr>
      <w:r w:rsidRPr="00DD2E81">
        <w:rPr>
          <w:kern w:val="0"/>
          <w:highlight w:val="yellow"/>
          <w:lang w:eastAsia="en-US"/>
        </w:rPr>
        <w:t xml:space="preserve">Integrität: </w:t>
      </w:r>
      <w:r w:rsidRPr="00DD2E81">
        <w:rPr>
          <w:kern w:val="0"/>
          <w:highlight w:val="yellow"/>
          <w:lang w:eastAsia="en-US"/>
        </w:rPr>
        <w:tab/>
      </w:r>
      <w:r w:rsidRPr="00DD2E81">
        <w:rPr>
          <w:kern w:val="0"/>
          <w:highlight w:val="yellow"/>
          <w:lang w:eastAsia="en-US"/>
        </w:rPr>
        <w:tab/>
        <w:t>hoch</w:t>
      </w:r>
    </w:p>
    <w:p w14:paraId="0B662967" w14:textId="77777777" w:rsidR="009F0D2A" w:rsidRDefault="009F0D2A" w:rsidP="009F0D2A">
      <w:pPr>
        <w:pStyle w:val="berschrift1"/>
        <w:numPr>
          <w:ilvl w:val="0"/>
          <w:numId w:val="0"/>
        </w:numPr>
        <w:ind w:left="431"/>
      </w:pPr>
    </w:p>
    <w:p w14:paraId="768858B8" w14:textId="77777777" w:rsidR="00AA1997" w:rsidRDefault="00D213BA" w:rsidP="00AA1997">
      <w:pPr>
        <w:pStyle w:val="berschrift1"/>
        <w:numPr>
          <w:ilvl w:val="0"/>
          <w:numId w:val="0"/>
        </w:numPr>
        <w:ind w:left="432"/>
      </w:pPr>
      <w:bookmarkStart w:id="40" w:name="_Toc75480461"/>
      <w:bookmarkStart w:id="41" w:name="_Toc75539495"/>
      <w:r>
        <w:br w:type="column"/>
      </w:r>
    </w:p>
    <w:p w14:paraId="1FBA37AD" w14:textId="0F34C578" w:rsidR="00F85DF3" w:rsidRDefault="00F85DF3" w:rsidP="00F85DF3">
      <w:pPr>
        <w:pStyle w:val="berschrift1"/>
      </w:pPr>
      <w:bookmarkStart w:id="42" w:name="_Toc98087358"/>
      <w:r>
        <w:t xml:space="preserve">Anforderungen aus dem Baustein </w:t>
      </w:r>
      <w:r w:rsidR="00E663C1">
        <w:t>APP.5.2</w:t>
      </w:r>
      <w:bookmarkEnd w:id="40"/>
      <w:bookmarkEnd w:id="41"/>
      <w:bookmarkEnd w:id="42"/>
    </w:p>
    <w:p w14:paraId="00057A3B" w14:textId="77777777" w:rsidR="00346145" w:rsidRDefault="00346145" w:rsidP="00346145">
      <w:pPr>
        <w:suppressAutoHyphens/>
        <w:spacing w:after="0" w:line="240" w:lineRule="auto"/>
        <w:ind w:left="720"/>
        <w:rPr>
          <w:color w:val="000000" w:themeColor="text1"/>
        </w:rPr>
      </w:pPr>
    </w:p>
    <w:p w14:paraId="7B0A7F9D" w14:textId="79C16D4C" w:rsidR="00346145" w:rsidRPr="00346145" w:rsidRDefault="00346145" w:rsidP="00346145">
      <w:pPr>
        <w:pStyle w:val="berschrift2"/>
        <w:ind w:left="578" w:hanging="578"/>
      </w:pPr>
      <w:bookmarkStart w:id="43" w:name="_Toc98087359"/>
      <w:r w:rsidRPr="00346145">
        <w:t xml:space="preserve">Planung des Einsatzes von Exchange und Outlook (B) </w:t>
      </w:r>
      <w:r w:rsidR="008B0347">
        <w:t>[A</w:t>
      </w:r>
      <w:r w:rsidR="008B0347">
        <w:t>1</w:t>
      </w:r>
      <w:r w:rsidR="008B0347">
        <w:t>]</w:t>
      </w:r>
      <w:bookmarkEnd w:id="43"/>
    </w:p>
    <w:p w14:paraId="425D29EC" w14:textId="77777777" w:rsidR="00346145" w:rsidRPr="00346145" w:rsidRDefault="00346145" w:rsidP="00346145">
      <w:pPr>
        <w:suppressAutoHyphens/>
        <w:spacing w:after="0" w:line="240" w:lineRule="auto"/>
        <w:ind w:left="720"/>
        <w:rPr>
          <w:color w:val="000000" w:themeColor="text1"/>
        </w:rPr>
      </w:pPr>
    </w:p>
    <w:p w14:paraId="61F8202B" w14:textId="7B8DBE7D" w:rsidR="001C5D43" w:rsidRDefault="00346145" w:rsidP="001C5D43">
      <w:pPr>
        <w:pStyle w:val="Listenabsatz"/>
      </w:pPr>
      <w:r w:rsidRPr="00346145">
        <w:t xml:space="preserve">Bevor Exchange und Outlook eingesetzt werden, MUSS die Institution deren </w:t>
      </w:r>
      <w:r w:rsidR="001C5D43">
        <w:br/>
      </w:r>
      <w:r w:rsidRPr="00346145">
        <w:t xml:space="preserve">Einsatz sorgfältig planen. </w:t>
      </w:r>
    </w:p>
    <w:p w14:paraId="7F2F502F" w14:textId="77777777" w:rsidR="001C5D43" w:rsidRDefault="001C5D43" w:rsidP="001C5D43">
      <w:pPr>
        <w:pStyle w:val="Listenabsatz"/>
        <w:numPr>
          <w:ilvl w:val="0"/>
          <w:numId w:val="0"/>
        </w:numPr>
        <w:ind w:left="709"/>
      </w:pPr>
    </w:p>
    <w:p w14:paraId="3B483A4F"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3F42D684"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F1B1E7" w14:textId="77777777" w:rsidR="007504E2" w:rsidRDefault="007504E2" w:rsidP="00223264">
            <w:pPr>
              <w:suppressAutoHyphens/>
              <w:spacing w:before="120" w:after="120"/>
            </w:pPr>
            <w:r>
              <w:t xml:space="preserve">Umsetzung: JA / TEILW / NEIN / ENTB </w:t>
            </w:r>
          </w:p>
        </w:tc>
      </w:tr>
      <w:tr w:rsidR="007504E2" w14:paraId="7A724B47"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022C5981"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0DBEE373"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7EA4FDBA"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F287888"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0A2F342A"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A6C062" w14:textId="77777777" w:rsidR="007504E2" w:rsidRDefault="007504E2" w:rsidP="00223264">
            <w:pPr>
              <w:spacing w:before="60" w:after="60"/>
              <w:rPr>
                <w:color w:val="000000" w:themeColor="text1"/>
              </w:rPr>
            </w:pPr>
            <w:r>
              <w:rPr>
                <w:color w:val="000000" w:themeColor="text1"/>
              </w:rPr>
              <w:t>Begründung der Fachseite:</w:t>
            </w:r>
          </w:p>
        </w:tc>
      </w:tr>
    </w:tbl>
    <w:p w14:paraId="4FF0EA73" w14:textId="77777777" w:rsidR="007504E2" w:rsidRDefault="007504E2" w:rsidP="007504E2">
      <w:pPr>
        <w:pStyle w:val="Listenabsatz"/>
        <w:numPr>
          <w:ilvl w:val="0"/>
          <w:numId w:val="0"/>
        </w:numPr>
        <w:ind w:left="567" w:hanging="567"/>
      </w:pPr>
    </w:p>
    <w:p w14:paraId="064E8950" w14:textId="77777777" w:rsidR="001C5D43" w:rsidRDefault="001C5D43" w:rsidP="001C5D43">
      <w:pPr>
        <w:pStyle w:val="Listenabsatz"/>
        <w:numPr>
          <w:ilvl w:val="0"/>
          <w:numId w:val="0"/>
        </w:numPr>
        <w:ind w:left="709"/>
      </w:pPr>
    </w:p>
    <w:p w14:paraId="7DADEBC4" w14:textId="322905EF" w:rsidR="00346145" w:rsidRDefault="00346145" w:rsidP="00164018">
      <w:pPr>
        <w:pStyle w:val="Listenabsatz"/>
      </w:pPr>
      <w:r w:rsidRPr="00346145">
        <w:t xml:space="preserve">Dabei MUSS sie mindestens folgende Punkte beachten: </w:t>
      </w:r>
    </w:p>
    <w:p w14:paraId="1765C4BB" w14:textId="77777777" w:rsidR="00707AF4" w:rsidRDefault="00707AF4" w:rsidP="001C5D43">
      <w:pPr>
        <w:pStyle w:val="Listenabsatz"/>
        <w:numPr>
          <w:ilvl w:val="0"/>
          <w:numId w:val="0"/>
        </w:numPr>
        <w:ind w:left="709"/>
      </w:pPr>
    </w:p>
    <w:p w14:paraId="143AB63E" w14:textId="2C4CBFC5" w:rsidR="00346145" w:rsidRPr="00346145" w:rsidRDefault="00346145" w:rsidP="00707AF4">
      <w:pPr>
        <w:pStyle w:val="Listenabsatz"/>
        <w:numPr>
          <w:ilvl w:val="0"/>
          <w:numId w:val="0"/>
        </w:numPr>
        <w:spacing w:line="360" w:lineRule="auto"/>
        <w:ind w:left="1276"/>
      </w:pPr>
      <w:r w:rsidRPr="00346145">
        <w:t xml:space="preserve">•  Aufbau der E-Mail-Infrastruktur, </w:t>
      </w:r>
    </w:p>
    <w:p w14:paraId="2B6E1BB3" w14:textId="77777777" w:rsidR="00346145" w:rsidRPr="00346145" w:rsidRDefault="00346145" w:rsidP="00707AF4">
      <w:pPr>
        <w:pStyle w:val="Listenabsatz"/>
        <w:numPr>
          <w:ilvl w:val="0"/>
          <w:numId w:val="0"/>
        </w:numPr>
        <w:spacing w:line="360" w:lineRule="auto"/>
        <w:ind w:left="1276"/>
      </w:pPr>
      <w:r w:rsidRPr="00346145">
        <w:t xml:space="preserve">•  einzubindende Clients beziehungsweise Server, </w:t>
      </w:r>
    </w:p>
    <w:p w14:paraId="3A297E31" w14:textId="77777777" w:rsidR="00346145" w:rsidRPr="00346145" w:rsidRDefault="00346145" w:rsidP="00707AF4">
      <w:pPr>
        <w:pStyle w:val="Listenabsatz"/>
        <w:numPr>
          <w:ilvl w:val="0"/>
          <w:numId w:val="0"/>
        </w:numPr>
        <w:spacing w:line="360" w:lineRule="auto"/>
        <w:ind w:left="1276"/>
      </w:pPr>
      <w:r w:rsidRPr="00346145">
        <w:t xml:space="preserve">•  Nutzung von funktionalen Erweiterungen sowie </w:t>
      </w:r>
    </w:p>
    <w:p w14:paraId="64DAE14F" w14:textId="77777777" w:rsidR="00346145" w:rsidRPr="00346145" w:rsidRDefault="00346145" w:rsidP="00707AF4">
      <w:pPr>
        <w:pStyle w:val="Listenabsatz"/>
        <w:numPr>
          <w:ilvl w:val="0"/>
          <w:numId w:val="0"/>
        </w:numPr>
        <w:spacing w:line="360" w:lineRule="auto"/>
        <w:ind w:left="1276"/>
      </w:pPr>
      <w:r w:rsidRPr="00346145">
        <w:t xml:space="preserve">•  die zu verwendenden Protokolle. </w:t>
      </w:r>
    </w:p>
    <w:p w14:paraId="53F9F998" w14:textId="77777777" w:rsidR="00346145" w:rsidRDefault="00346145" w:rsidP="001C5D43">
      <w:pPr>
        <w:pStyle w:val="Listenabsatz"/>
        <w:numPr>
          <w:ilvl w:val="0"/>
          <w:numId w:val="0"/>
        </w:numPr>
        <w:ind w:left="709"/>
      </w:pPr>
    </w:p>
    <w:p w14:paraId="67316A5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7BB1734A"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CA0F14" w14:textId="77777777" w:rsidR="007504E2" w:rsidRDefault="007504E2" w:rsidP="00223264">
            <w:pPr>
              <w:suppressAutoHyphens/>
              <w:spacing w:before="120" w:after="120"/>
            </w:pPr>
            <w:r>
              <w:t xml:space="preserve">Umsetzung: JA / TEILW / NEIN / ENTB </w:t>
            </w:r>
          </w:p>
        </w:tc>
      </w:tr>
      <w:tr w:rsidR="007504E2" w14:paraId="723E51B4"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1A0D5FE"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5BD15DD3"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233BACC1"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A09562D"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4A66B07"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5F28A0" w14:textId="77777777" w:rsidR="007504E2" w:rsidRDefault="007504E2" w:rsidP="00223264">
            <w:pPr>
              <w:spacing w:before="60" w:after="60"/>
              <w:rPr>
                <w:color w:val="000000" w:themeColor="text1"/>
              </w:rPr>
            </w:pPr>
            <w:r>
              <w:rPr>
                <w:color w:val="000000" w:themeColor="text1"/>
              </w:rPr>
              <w:t>Begründung der Fachseite:</w:t>
            </w:r>
          </w:p>
        </w:tc>
      </w:tr>
    </w:tbl>
    <w:p w14:paraId="6F64AA68" w14:textId="77777777" w:rsidR="007504E2" w:rsidRDefault="007504E2" w:rsidP="007504E2">
      <w:pPr>
        <w:pStyle w:val="Listenabsatz"/>
        <w:numPr>
          <w:ilvl w:val="0"/>
          <w:numId w:val="0"/>
        </w:numPr>
        <w:ind w:left="567" w:hanging="567"/>
      </w:pPr>
    </w:p>
    <w:p w14:paraId="7D388DD6" w14:textId="2CC454EC" w:rsidR="00346145" w:rsidRDefault="00346145" w:rsidP="00346145">
      <w:pPr>
        <w:suppressAutoHyphens/>
        <w:spacing w:after="0" w:line="240" w:lineRule="auto"/>
        <w:ind w:left="720"/>
        <w:rPr>
          <w:color w:val="000000" w:themeColor="text1"/>
        </w:rPr>
      </w:pPr>
    </w:p>
    <w:p w14:paraId="02FA9A02" w14:textId="59AED987" w:rsidR="00902F92" w:rsidRDefault="00902F92" w:rsidP="00346145">
      <w:pPr>
        <w:suppressAutoHyphens/>
        <w:spacing w:after="0" w:line="240" w:lineRule="auto"/>
        <w:ind w:left="720"/>
        <w:rPr>
          <w:color w:val="000000" w:themeColor="text1"/>
        </w:rPr>
      </w:pPr>
    </w:p>
    <w:p w14:paraId="23DBE610" w14:textId="7582CA2F" w:rsidR="00902F92" w:rsidRDefault="00902F92" w:rsidP="00346145">
      <w:pPr>
        <w:suppressAutoHyphens/>
        <w:spacing w:after="0" w:line="240" w:lineRule="auto"/>
        <w:ind w:left="720"/>
        <w:rPr>
          <w:color w:val="000000" w:themeColor="text1"/>
        </w:rPr>
      </w:pPr>
    </w:p>
    <w:p w14:paraId="3593566D" w14:textId="45374889" w:rsidR="00902F92" w:rsidRDefault="00902F92" w:rsidP="00346145">
      <w:pPr>
        <w:suppressAutoHyphens/>
        <w:spacing w:after="0" w:line="240" w:lineRule="auto"/>
        <w:ind w:left="720"/>
        <w:rPr>
          <w:color w:val="000000" w:themeColor="text1"/>
        </w:rPr>
      </w:pPr>
    </w:p>
    <w:p w14:paraId="74E6821D" w14:textId="77777777" w:rsidR="00902F92" w:rsidRDefault="00902F92" w:rsidP="00346145">
      <w:pPr>
        <w:suppressAutoHyphens/>
        <w:spacing w:after="0" w:line="240" w:lineRule="auto"/>
        <w:ind w:left="720"/>
        <w:rPr>
          <w:color w:val="000000" w:themeColor="text1"/>
        </w:rPr>
      </w:pPr>
    </w:p>
    <w:p w14:paraId="3C0286CA" w14:textId="79315700" w:rsidR="00346145" w:rsidRPr="00346145" w:rsidRDefault="00346145" w:rsidP="00346145">
      <w:pPr>
        <w:pStyle w:val="berschrift2"/>
        <w:ind w:left="578" w:hanging="578"/>
      </w:pPr>
      <w:bookmarkStart w:id="44" w:name="_Toc98087360"/>
      <w:r w:rsidRPr="00346145">
        <w:t xml:space="preserve">Auswahl einer geeigneten Exchange-Infrastruktur (B) </w:t>
      </w:r>
      <w:r w:rsidR="002F700C">
        <w:t>[A</w:t>
      </w:r>
      <w:r w:rsidR="008B0347">
        <w:t>2</w:t>
      </w:r>
      <w:r w:rsidR="002F700C">
        <w:t>]</w:t>
      </w:r>
      <w:bookmarkEnd w:id="44"/>
    </w:p>
    <w:p w14:paraId="3820CFFF" w14:textId="77777777" w:rsidR="00346145" w:rsidRDefault="00346145" w:rsidP="00346145">
      <w:pPr>
        <w:suppressAutoHyphens/>
        <w:spacing w:after="0" w:line="240" w:lineRule="auto"/>
        <w:ind w:left="720"/>
        <w:rPr>
          <w:color w:val="000000" w:themeColor="text1"/>
        </w:rPr>
      </w:pPr>
    </w:p>
    <w:p w14:paraId="36326C56" w14:textId="31E8D279" w:rsidR="001C5D43" w:rsidRDefault="00346145" w:rsidP="00EB240E">
      <w:pPr>
        <w:pStyle w:val="Listenabsatz"/>
      </w:pPr>
      <w:r w:rsidRPr="001C5D43">
        <w:t xml:space="preserve">Der IT-Betrieb MUSS auf Basis der Planung des Einsatzes von Exchange entscheiden, mit welchen Systemen und Anwendungskomponenten sowie in welcher hierarchischen Abstufung die Exchange-Infrastruktur realisiert wird. </w:t>
      </w:r>
    </w:p>
    <w:p w14:paraId="4BDF34B6" w14:textId="2ECCECF7" w:rsidR="001C5D43" w:rsidRDefault="001C5D43" w:rsidP="001C5D43">
      <w:pPr>
        <w:pStyle w:val="Listenabsatz"/>
        <w:numPr>
          <w:ilvl w:val="0"/>
          <w:numId w:val="0"/>
        </w:numPr>
        <w:ind w:left="709"/>
      </w:pPr>
    </w:p>
    <w:p w14:paraId="2D582D82"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050C5FF4"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AD69484" w14:textId="77777777" w:rsidR="007504E2" w:rsidRDefault="007504E2" w:rsidP="00223264">
            <w:pPr>
              <w:suppressAutoHyphens/>
              <w:spacing w:before="120" w:after="120"/>
            </w:pPr>
            <w:r>
              <w:t xml:space="preserve">Umsetzung: JA / TEILW / NEIN / ENTB </w:t>
            </w:r>
          </w:p>
        </w:tc>
      </w:tr>
      <w:tr w:rsidR="007504E2" w14:paraId="43B814CA"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46C9B881"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080260C1"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5068E33C"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4677A5"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1177C0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E25D05" w14:textId="77777777" w:rsidR="007504E2" w:rsidRDefault="007504E2" w:rsidP="00223264">
            <w:pPr>
              <w:spacing w:before="60" w:after="60"/>
              <w:rPr>
                <w:color w:val="000000" w:themeColor="text1"/>
              </w:rPr>
            </w:pPr>
            <w:r>
              <w:rPr>
                <w:color w:val="000000" w:themeColor="text1"/>
              </w:rPr>
              <w:t>Begründung der Fachseite:</w:t>
            </w:r>
          </w:p>
        </w:tc>
      </w:tr>
    </w:tbl>
    <w:p w14:paraId="1CFF0CDD" w14:textId="77777777" w:rsidR="007504E2" w:rsidRDefault="007504E2" w:rsidP="007504E2">
      <w:pPr>
        <w:pStyle w:val="Listenabsatz"/>
        <w:numPr>
          <w:ilvl w:val="0"/>
          <w:numId w:val="0"/>
        </w:numPr>
        <w:ind w:left="567" w:hanging="567"/>
      </w:pPr>
    </w:p>
    <w:p w14:paraId="30F1F932" w14:textId="77777777" w:rsidR="001C5D43" w:rsidRDefault="001C5D43" w:rsidP="001C5D43">
      <w:pPr>
        <w:pStyle w:val="Listenabsatz"/>
        <w:numPr>
          <w:ilvl w:val="0"/>
          <w:numId w:val="0"/>
        </w:numPr>
        <w:ind w:left="709"/>
      </w:pPr>
    </w:p>
    <w:p w14:paraId="385DC5B7" w14:textId="0890A72E" w:rsidR="00346145" w:rsidRPr="001C5D43" w:rsidRDefault="00346145" w:rsidP="001C7B3E">
      <w:pPr>
        <w:pStyle w:val="Listenabsatz"/>
      </w:pPr>
      <w:r w:rsidRPr="001C5D43">
        <w:t xml:space="preserve">Im Rahmen der Auswahl MUSS auch entschieden werden, ob die Systeme als Cloud- oder lokaler Dienst betrieben werden sollen. </w:t>
      </w:r>
    </w:p>
    <w:p w14:paraId="46FB612F" w14:textId="56BBBCA9" w:rsidR="00346145" w:rsidRDefault="00346145" w:rsidP="00346145">
      <w:pPr>
        <w:suppressAutoHyphens/>
        <w:spacing w:after="0" w:line="240" w:lineRule="auto"/>
        <w:ind w:left="720"/>
        <w:rPr>
          <w:color w:val="000000" w:themeColor="text1"/>
        </w:rPr>
      </w:pPr>
    </w:p>
    <w:p w14:paraId="6891EB34" w14:textId="77777777" w:rsidR="00902F92" w:rsidRPr="00A61CE8" w:rsidRDefault="00902F92" w:rsidP="00902F9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902F92" w14:paraId="2FAE84F7"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F91BDB" w14:textId="77777777" w:rsidR="00902F92" w:rsidRDefault="00902F92" w:rsidP="00223264">
            <w:pPr>
              <w:suppressAutoHyphens/>
              <w:spacing w:before="120" w:after="120"/>
            </w:pPr>
            <w:r>
              <w:t xml:space="preserve">Umsetzung: JA / TEILW / NEIN / ENTB </w:t>
            </w:r>
          </w:p>
        </w:tc>
      </w:tr>
      <w:tr w:rsidR="00902F92" w14:paraId="2312478C"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552FBA7E" w14:textId="77777777" w:rsidR="00902F92" w:rsidRDefault="00902F92" w:rsidP="00223264">
            <w:pPr>
              <w:suppressAutoHyphens/>
              <w:spacing w:before="120" w:after="120"/>
              <w:rPr>
                <w:color w:val="000000" w:themeColor="text1"/>
              </w:rPr>
            </w:pPr>
            <w:r>
              <w:rPr>
                <w:color w:val="000000" w:themeColor="text1"/>
              </w:rPr>
              <w:t>Ihr aktueller Umsetzungsstand</w:t>
            </w:r>
          </w:p>
        </w:tc>
      </w:tr>
    </w:tbl>
    <w:p w14:paraId="0F4F7C30" w14:textId="77777777" w:rsidR="00902F92" w:rsidRDefault="00902F92" w:rsidP="00902F9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902F92" w14:paraId="1B6D073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75BE4FF" w14:textId="77777777" w:rsidR="00902F92" w:rsidRDefault="00902F92" w:rsidP="00223264">
            <w:pPr>
              <w:spacing w:before="60" w:after="60"/>
              <w:rPr>
                <w:color w:val="000000" w:themeColor="text1"/>
              </w:rPr>
            </w:pPr>
            <w:r>
              <w:rPr>
                <w:color w:val="000000" w:themeColor="text1"/>
              </w:rPr>
              <w:t>Einspruch - diese Anforderung soll nicht aufgenommen werden!</w:t>
            </w:r>
          </w:p>
        </w:tc>
      </w:tr>
      <w:tr w:rsidR="00902F92" w14:paraId="7BAACFCC"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BBB20F" w14:textId="77777777" w:rsidR="00902F92" w:rsidRDefault="00902F92" w:rsidP="00223264">
            <w:pPr>
              <w:spacing w:before="60" w:after="60"/>
              <w:rPr>
                <w:color w:val="000000" w:themeColor="text1"/>
              </w:rPr>
            </w:pPr>
            <w:r>
              <w:rPr>
                <w:color w:val="000000" w:themeColor="text1"/>
              </w:rPr>
              <w:t>Begründung der Fachseite:</w:t>
            </w:r>
          </w:p>
        </w:tc>
      </w:tr>
    </w:tbl>
    <w:p w14:paraId="62F2C9F5" w14:textId="77777777" w:rsidR="00902F92" w:rsidRDefault="00902F92" w:rsidP="00902F92">
      <w:pPr>
        <w:pStyle w:val="Listenabsatz"/>
        <w:numPr>
          <w:ilvl w:val="0"/>
          <w:numId w:val="0"/>
        </w:numPr>
        <w:ind w:left="567" w:hanging="567"/>
      </w:pPr>
    </w:p>
    <w:p w14:paraId="4A151D93" w14:textId="77777777" w:rsidR="00346145" w:rsidRDefault="00346145" w:rsidP="00346145">
      <w:pPr>
        <w:suppressAutoHyphens/>
        <w:spacing w:after="0" w:line="240" w:lineRule="auto"/>
        <w:ind w:left="720"/>
        <w:rPr>
          <w:color w:val="000000" w:themeColor="text1"/>
        </w:rPr>
      </w:pPr>
    </w:p>
    <w:p w14:paraId="0076C93D" w14:textId="38498112" w:rsidR="00346145" w:rsidRPr="00346145" w:rsidRDefault="00346145" w:rsidP="00346145">
      <w:pPr>
        <w:pStyle w:val="berschrift2"/>
        <w:ind w:left="578" w:hanging="578"/>
      </w:pPr>
      <w:bookmarkStart w:id="45" w:name="_Toc98087361"/>
      <w:r w:rsidRPr="00346145">
        <w:t xml:space="preserve">Berechtigungsmanagement und Zugriffsrechte (B) </w:t>
      </w:r>
      <w:r w:rsidR="002F700C">
        <w:t>[A</w:t>
      </w:r>
      <w:r w:rsidR="008B0347">
        <w:t>3</w:t>
      </w:r>
      <w:r w:rsidR="002F700C">
        <w:t>]</w:t>
      </w:r>
      <w:bookmarkEnd w:id="45"/>
    </w:p>
    <w:p w14:paraId="7CC0DAFD" w14:textId="77777777" w:rsidR="00346145" w:rsidRDefault="00346145" w:rsidP="00346145">
      <w:pPr>
        <w:suppressAutoHyphens/>
        <w:spacing w:after="0" w:line="240" w:lineRule="auto"/>
        <w:ind w:left="720"/>
        <w:rPr>
          <w:color w:val="000000" w:themeColor="text1"/>
        </w:rPr>
      </w:pPr>
    </w:p>
    <w:p w14:paraId="01CCF9D8" w14:textId="77777777" w:rsidR="001C5D43" w:rsidRDefault="00346145" w:rsidP="00195DCD">
      <w:pPr>
        <w:pStyle w:val="Listenabsatz"/>
      </w:pPr>
      <w:r w:rsidRPr="00346145">
        <w:t>Zusätzlich zum allgemeinen Berechtigungskonzept MUSS die Institution ein Berichtigungskonzept für die Systeme der Exchange-Infrastruktur erstellen, geeignet dokumentieren und anwenden.</w:t>
      </w:r>
    </w:p>
    <w:p w14:paraId="6C3ADC6E" w14:textId="77777777" w:rsidR="001C5D43" w:rsidRDefault="001C5D43" w:rsidP="001C5D43">
      <w:pPr>
        <w:pStyle w:val="Listenabsatz"/>
        <w:numPr>
          <w:ilvl w:val="0"/>
          <w:numId w:val="0"/>
        </w:numPr>
        <w:ind w:left="709"/>
      </w:pPr>
    </w:p>
    <w:p w14:paraId="2B7AED4B" w14:textId="77777777" w:rsidR="001C5D43" w:rsidRDefault="001C5D43" w:rsidP="001C5D43">
      <w:pPr>
        <w:pStyle w:val="Listenabsatz"/>
        <w:numPr>
          <w:ilvl w:val="0"/>
          <w:numId w:val="0"/>
        </w:numPr>
        <w:ind w:left="709"/>
      </w:pPr>
    </w:p>
    <w:p w14:paraId="6877CA59" w14:textId="52F1D9C4" w:rsidR="007504E2"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p w14:paraId="233C1EC1" w14:textId="77777777" w:rsidR="00902F92" w:rsidRPr="00A61CE8" w:rsidRDefault="00902F92" w:rsidP="007504E2">
      <w:pPr>
        <w:pStyle w:val="Listenabsatz"/>
        <w:numPr>
          <w:ilvl w:val="0"/>
          <w:numId w:val="0"/>
        </w:numPr>
        <w:spacing w:after="240"/>
        <w:ind w:left="709"/>
        <w:rPr>
          <w:color w:val="FF0000"/>
        </w:rPr>
      </w:pPr>
    </w:p>
    <w:tbl>
      <w:tblPr>
        <w:tblStyle w:val="Tabellenraster"/>
        <w:tblW w:w="0" w:type="auto"/>
        <w:tblInd w:w="704" w:type="dxa"/>
        <w:tblLook w:val="04A0" w:firstRow="1" w:lastRow="0" w:firstColumn="1" w:lastColumn="0" w:noHBand="0" w:noVBand="1"/>
      </w:tblPr>
      <w:tblGrid>
        <w:gridCol w:w="8356"/>
      </w:tblGrid>
      <w:tr w:rsidR="007504E2" w14:paraId="053C58C3"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9AA1C1" w14:textId="77777777" w:rsidR="007504E2" w:rsidRDefault="007504E2" w:rsidP="00223264">
            <w:pPr>
              <w:suppressAutoHyphens/>
              <w:spacing w:before="120" w:after="120"/>
            </w:pPr>
            <w:r>
              <w:t xml:space="preserve">Umsetzung: JA / TEILW / NEIN / ENTB </w:t>
            </w:r>
          </w:p>
        </w:tc>
      </w:tr>
      <w:tr w:rsidR="007504E2" w14:paraId="01A9A0A4"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7725D6AD"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6384555E"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39673A22"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6CBF447"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971D151"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E0B3C" w14:textId="77777777" w:rsidR="007504E2" w:rsidRDefault="007504E2" w:rsidP="00223264">
            <w:pPr>
              <w:spacing w:before="60" w:after="60"/>
              <w:rPr>
                <w:color w:val="000000" w:themeColor="text1"/>
              </w:rPr>
            </w:pPr>
            <w:r>
              <w:rPr>
                <w:color w:val="000000" w:themeColor="text1"/>
              </w:rPr>
              <w:t>Begründung der Fachseite:</w:t>
            </w:r>
          </w:p>
        </w:tc>
      </w:tr>
    </w:tbl>
    <w:p w14:paraId="0E77E612" w14:textId="77777777" w:rsidR="007504E2" w:rsidRDefault="007504E2" w:rsidP="007504E2">
      <w:pPr>
        <w:pStyle w:val="Listenabsatz"/>
        <w:numPr>
          <w:ilvl w:val="0"/>
          <w:numId w:val="0"/>
        </w:numPr>
        <w:ind w:left="567" w:hanging="567"/>
      </w:pPr>
    </w:p>
    <w:p w14:paraId="36A44B05" w14:textId="3F20B95C" w:rsidR="00346145" w:rsidRPr="00346145" w:rsidRDefault="00346145" w:rsidP="001C5D43">
      <w:pPr>
        <w:pStyle w:val="Listenabsatz"/>
        <w:numPr>
          <w:ilvl w:val="0"/>
          <w:numId w:val="0"/>
        </w:numPr>
        <w:ind w:left="709"/>
      </w:pPr>
      <w:r w:rsidRPr="00346145">
        <w:t xml:space="preserve"> </w:t>
      </w:r>
    </w:p>
    <w:p w14:paraId="4EF1BAB5" w14:textId="77777777" w:rsidR="001C5D43" w:rsidRDefault="00346145" w:rsidP="000E5B3A">
      <w:pPr>
        <w:pStyle w:val="Listenabsatz"/>
      </w:pPr>
      <w:r w:rsidRPr="00346145">
        <w:t xml:space="preserve">Der IT-Betrieb MUSS serverseitige Benutzerprofile für einen rechnerunabhängigen Zugriff der Benutzer auf Exchange-Daten verwenden. </w:t>
      </w:r>
    </w:p>
    <w:p w14:paraId="7980C3B7" w14:textId="41A1264C" w:rsidR="001C5D43" w:rsidRDefault="001C5D43" w:rsidP="001C5D43">
      <w:pPr>
        <w:pStyle w:val="Listenabsatz"/>
        <w:numPr>
          <w:ilvl w:val="0"/>
          <w:numId w:val="0"/>
        </w:numPr>
        <w:ind w:left="709"/>
      </w:pPr>
    </w:p>
    <w:p w14:paraId="07912DE9"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3DAE4174"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79AEE20" w14:textId="77777777" w:rsidR="007504E2" w:rsidRDefault="007504E2" w:rsidP="00223264">
            <w:pPr>
              <w:suppressAutoHyphens/>
              <w:spacing w:before="120" w:after="120"/>
            </w:pPr>
            <w:r>
              <w:t xml:space="preserve">Umsetzung: JA / TEILW / NEIN / ENTB </w:t>
            </w:r>
          </w:p>
        </w:tc>
      </w:tr>
      <w:tr w:rsidR="007504E2" w14:paraId="040BAEE1"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111D455"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4F4093BA"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81F47BE"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B7023ED"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16407F0E"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FF541" w14:textId="77777777" w:rsidR="007504E2" w:rsidRDefault="007504E2" w:rsidP="00223264">
            <w:pPr>
              <w:spacing w:before="60" w:after="60"/>
              <w:rPr>
                <w:color w:val="000000" w:themeColor="text1"/>
              </w:rPr>
            </w:pPr>
            <w:r>
              <w:rPr>
                <w:color w:val="000000" w:themeColor="text1"/>
              </w:rPr>
              <w:t>Begründung der Fachseite:</w:t>
            </w:r>
          </w:p>
        </w:tc>
      </w:tr>
    </w:tbl>
    <w:p w14:paraId="4356F7A8" w14:textId="77777777" w:rsidR="007504E2" w:rsidRDefault="007504E2" w:rsidP="007504E2">
      <w:pPr>
        <w:pStyle w:val="Listenabsatz"/>
        <w:numPr>
          <w:ilvl w:val="0"/>
          <w:numId w:val="0"/>
        </w:numPr>
        <w:ind w:left="567" w:hanging="567"/>
      </w:pPr>
    </w:p>
    <w:p w14:paraId="40B2FED0" w14:textId="77777777" w:rsidR="001C5D43" w:rsidRDefault="001C5D43" w:rsidP="001C5D43">
      <w:pPr>
        <w:pStyle w:val="Listenabsatz"/>
        <w:numPr>
          <w:ilvl w:val="0"/>
          <w:numId w:val="0"/>
        </w:numPr>
        <w:ind w:left="709"/>
      </w:pPr>
    </w:p>
    <w:p w14:paraId="1FE3D2B1" w14:textId="2D21413B" w:rsidR="00346145" w:rsidRPr="00902F92" w:rsidRDefault="00346145" w:rsidP="005C4203">
      <w:pPr>
        <w:pStyle w:val="Listenabsatz"/>
        <w:suppressAutoHyphens/>
        <w:spacing w:after="0" w:line="240" w:lineRule="auto"/>
        <w:ind w:left="720"/>
        <w:rPr>
          <w:color w:val="000000" w:themeColor="text1"/>
        </w:rPr>
      </w:pPr>
      <w:r w:rsidRPr="00346145">
        <w:t xml:space="preserve">Er MUSS die Standard-NTFS-Berechtigungen für das Exchange-Verzeichnis so anpassen, dass nur autorisierte Administratoren und Systemkonten auf die Daten in diesem Verzeichnis zugreifen können. </w:t>
      </w:r>
    </w:p>
    <w:p w14:paraId="6FD037A4" w14:textId="77777777" w:rsidR="00902F92" w:rsidRPr="00902F92" w:rsidRDefault="00902F92" w:rsidP="00902F92">
      <w:pPr>
        <w:pStyle w:val="Listenabsatz"/>
        <w:numPr>
          <w:ilvl w:val="0"/>
          <w:numId w:val="0"/>
        </w:numPr>
        <w:suppressAutoHyphens/>
        <w:spacing w:after="0" w:line="240" w:lineRule="auto"/>
        <w:ind w:left="720"/>
        <w:rPr>
          <w:color w:val="000000" w:themeColor="text1"/>
        </w:rPr>
      </w:pPr>
    </w:p>
    <w:p w14:paraId="439BCE3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77870729"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437FB4" w14:textId="77777777" w:rsidR="007504E2" w:rsidRDefault="007504E2" w:rsidP="00223264">
            <w:pPr>
              <w:suppressAutoHyphens/>
              <w:spacing w:before="120" w:after="120"/>
            </w:pPr>
            <w:r>
              <w:t xml:space="preserve">Umsetzung: JA / TEILW / NEIN / ENTB </w:t>
            </w:r>
          </w:p>
        </w:tc>
      </w:tr>
      <w:tr w:rsidR="007504E2" w14:paraId="09C3EB7E"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22AA9E2"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3C2DF094"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63824E7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9733342"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2553DD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09A6EB" w14:textId="77777777" w:rsidR="007504E2" w:rsidRDefault="007504E2" w:rsidP="00223264">
            <w:pPr>
              <w:spacing w:before="60" w:after="60"/>
              <w:rPr>
                <w:color w:val="000000" w:themeColor="text1"/>
              </w:rPr>
            </w:pPr>
            <w:r>
              <w:rPr>
                <w:color w:val="000000" w:themeColor="text1"/>
              </w:rPr>
              <w:t>Begründung der Fachseite:</w:t>
            </w:r>
          </w:p>
        </w:tc>
      </w:tr>
    </w:tbl>
    <w:p w14:paraId="3B3345D7" w14:textId="77777777" w:rsidR="007504E2" w:rsidRDefault="007504E2" w:rsidP="007504E2">
      <w:pPr>
        <w:pStyle w:val="Listenabsatz"/>
        <w:numPr>
          <w:ilvl w:val="0"/>
          <w:numId w:val="0"/>
        </w:numPr>
        <w:ind w:left="567" w:hanging="567"/>
      </w:pPr>
    </w:p>
    <w:p w14:paraId="11303FC0" w14:textId="77777777" w:rsidR="00346145" w:rsidRDefault="00346145" w:rsidP="00346145">
      <w:pPr>
        <w:suppressAutoHyphens/>
        <w:spacing w:after="0" w:line="240" w:lineRule="auto"/>
        <w:ind w:left="720"/>
        <w:rPr>
          <w:color w:val="000000" w:themeColor="text1"/>
        </w:rPr>
      </w:pPr>
    </w:p>
    <w:p w14:paraId="28A9FB78" w14:textId="2CEE9070" w:rsidR="00346145" w:rsidRPr="00346145" w:rsidRDefault="00346145" w:rsidP="00346145">
      <w:pPr>
        <w:pStyle w:val="berschrift2"/>
        <w:ind w:left="578" w:hanging="578"/>
      </w:pPr>
      <w:bookmarkStart w:id="46" w:name="_Toc98087362"/>
      <w:r w:rsidRPr="00346145">
        <w:t xml:space="preserve">A4 ENTFALLEN (B) </w:t>
      </w:r>
      <w:r w:rsidR="002F700C">
        <w:t>[A</w:t>
      </w:r>
      <w:r w:rsidR="008B0347">
        <w:t>4</w:t>
      </w:r>
      <w:r w:rsidR="002F700C">
        <w:t>]</w:t>
      </w:r>
      <w:bookmarkEnd w:id="46"/>
    </w:p>
    <w:p w14:paraId="2FC0342E" w14:textId="77777777" w:rsidR="00346145" w:rsidRDefault="00346145" w:rsidP="00346145">
      <w:pPr>
        <w:suppressAutoHyphens/>
        <w:spacing w:after="0" w:line="240" w:lineRule="auto"/>
        <w:ind w:left="720"/>
        <w:rPr>
          <w:color w:val="000000" w:themeColor="text1"/>
        </w:rPr>
      </w:pPr>
    </w:p>
    <w:p w14:paraId="6696536A" w14:textId="06128E5C" w:rsidR="00346145" w:rsidRDefault="00346145" w:rsidP="00346145">
      <w:pPr>
        <w:suppressAutoHyphens/>
        <w:spacing w:after="0" w:line="240" w:lineRule="auto"/>
        <w:ind w:left="720"/>
        <w:rPr>
          <w:color w:val="000000" w:themeColor="text1"/>
        </w:rPr>
      </w:pPr>
    </w:p>
    <w:p w14:paraId="10EC130D" w14:textId="77777777" w:rsidR="00902F92" w:rsidRDefault="00902F92" w:rsidP="00346145">
      <w:pPr>
        <w:suppressAutoHyphens/>
        <w:spacing w:after="0" w:line="240" w:lineRule="auto"/>
        <w:ind w:left="720"/>
        <w:rPr>
          <w:color w:val="000000" w:themeColor="text1"/>
        </w:rPr>
      </w:pPr>
    </w:p>
    <w:p w14:paraId="34C600C5" w14:textId="6EAD7E0F" w:rsidR="00346145" w:rsidRPr="00346145" w:rsidRDefault="00346145" w:rsidP="00346145">
      <w:pPr>
        <w:pStyle w:val="berschrift2"/>
        <w:ind w:left="578" w:hanging="578"/>
      </w:pPr>
      <w:bookmarkStart w:id="47" w:name="_Toc98087363"/>
      <w:r w:rsidRPr="00346145">
        <w:t xml:space="preserve">A5 Datensicherung von Exchange (B) </w:t>
      </w:r>
      <w:r w:rsidR="002F700C">
        <w:t>[A</w:t>
      </w:r>
      <w:r w:rsidR="008B0347">
        <w:t>5</w:t>
      </w:r>
      <w:r w:rsidR="002F700C">
        <w:t>]</w:t>
      </w:r>
      <w:bookmarkEnd w:id="47"/>
    </w:p>
    <w:p w14:paraId="6E47F856" w14:textId="77777777" w:rsidR="00346145" w:rsidRDefault="00346145" w:rsidP="00346145">
      <w:pPr>
        <w:suppressAutoHyphens/>
        <w:spacing w:after="0" w:line="240" w:lineRule="auto"/>
        <w:ind w:left="720"/>
        <w:rPr>
          <w:color w:val="000000" w:themeColor="text1"/>
        </w:rPr>
      </w:pPr>
    </w:p>
    <w:p w14:paraId="07470F57" w14:textId="77777777" w:rsidR="001C5D43" w:rsidRDefault="00346145" w:rsidP="00A841F3">
      <w:pPr>
        <w:pStyle w:val="Listenabsatz"/>
      </w:pPr>
      <w:r w:rsidRPr="00346145">
        <w:t xml:space="preserve">Exchange-Server MÜSSEN vor Installationen und Konfigurationsänderungen sowie in zyklischen Abständen gesichert werden. </w:t>
      </w:r>
    </w:p>
    <w:p w14:paraId="0B64465C" w14:textId="65B57016" w:rsidR="001C5D43" w:rsidRDefault="001C5D43" w:rsidP="001C5D43">
      <w:pPr>
        <w:pStyle w:val="Listenabsatz"/>
        <w:numPr>
          <w:ilvl w:val="0"/>
          <w:numId w:val="0"/>
        </w:numPr>
        <w:ind w:left="709"/>
      </w:pPr>
    </w:p>
    <w:p w14:paraId="5C03237F"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5F719553"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75A616" w14:textId="77777777" w:rsidR="007504E2" w:rsidRDefault="007504E2" w:rsidP="00223264">
            <w:pPr>
              <w:suppressAutoHyphens/>
              <w:spacing w:before="120" w:after="120"/>
            </w:pPr>
            <w:r>
              <w:t xml:space="preserve">Umsetzung: JA / TEILW / NEIN / ENTB </w:t>
            </w:r>
          </w:p>
        </w:tc>
      </w:tr>
      <w:tr w:rsidR="007504E2" w14:paraId="2A5064FB"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237A6A65"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693EC52D"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520B1F1D"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1F40F1"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F05D9D1"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B572E8" w14:textId="77777777" w:rsidR="007504E2" w:rsidRDefault="007504E2" w:rsidP="00223264">
            <w:pPr>
              <w:spacing w:before="60" w:after="60"/>
              <w:rPr>
                <w:color w:val="000000" w:themeColor="text1"/>
              </w:rPr>
            </w:pPr>
            <w:r>
              <w:rPr>
                <w:color w:val="000000" w:themeColor="text1"/>
              </w:rPr>
              <w:t>Begründung der Fachseite:</w:t>
            </w:r>
          </w:p>
        </w:tc>
      </w:tr>
    </w:tbl>
    <w:p w14:paraId="5E81EEDB" w14:textId="77777777" w:rsidR="007504E2" w:rsidRDefault="007504E2" w:rsidP="007504E2">
      <w:pPr>
        <w:pStyle w:val="Listenabsatz"/>
        <w:numPr>
          <w:ilvl w:val="0"/>
          <w:numId w:val="0"/>
        </w:numPr>
        <w:ind w:left="567" w:hanging="567"/>
      </w:pPr>
    </w:p>
    <w:p w14:paraId="6D9E7B59" w14:textId="77777777" w:rsidR="001C5D43" w:rsidRDefault="001C5D43" w:rsidP="001C5D43">
      <w:pPr>
        <w:pStyle w:val="Listenabsatz"/>
        <w:numPr>
          <w:ilvl w:val="0"/>
          <w:numId w:val="0"/>
        </w:numPr>
        <w:ind w:left="709"/>
      </w:pPr>
    </w:p>
    <w:p w14:paraId="61E880C0" w14:textId="366C2399" w:rsidR="00346145" w:rsidRPr="00346145" w:rsidRDefault="00346145" w:rsidP="00A841F3">
      <w:pPr>
        <w:pStyle w:val="Listenabsatz"/>
      </w:pPr>
      <w:r w:rsidRPr="00346145">
        <w:t xml:space="preserve">Dabei MÜSSEN insbesondere die Exchange-Server-Datenbanken gesichert werden. </w:t>
      </w:r>
    </w:p>
    <w:p w14:paraId="2E107B97" w14:textId="77777777" w:rsidR="00902F92" w:rsidRDefault="00902F92" w:rsidP="007504E2">
      <w:pPr>
        <w:pStyle w:val="Listenabsatz"/>
        <w:numPr>
          <w:ilvl w:val="0"/>
          <w:numId w:val="0"/>
        </w:numPr>
        <w:spacing w:after="240"/>
        <w:ind w:left="709"/>
        <w:rPr>
          <w:color w:val="FF0000"/>
        </w:rPr>
      </w:pPr>
    </w:p>
    <w:p w14:paraId="782408B5" w14:textId="72BF403E"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54490B79"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6F0CC1" w14:textId="77777777" w:rsidR="007504E2" w:rsidRDefault="007504E2" w:rsidP="00223264">
            <w:pPr>
              <w:suppressAutoHyphens/>
              <w:spacing w:before="120" w:after="120"/>
            </w:pPr>
            <w:r>
              <w:t xml:space="preserve">Umsetzung: JA / TEILW / NEIN / ENTB </w:t>
            </w:r>
          </w:p>
        </w:tc>
      </w:tr>
      <w:tr w:rsidR="007504E2" w14:paraId="5FD94240"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14A061D"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2CCF888A"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4A012BF6"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0B5D034"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6D0B9D7D"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006ABD" w14:textId="77777777" w:rsidR="007504E2" w:rsidRDefault="007504E2" w:rsidP="00223264">
            <w:pPr>
              <w:spacing w:before="60" w:after="60"/>
              <w:rPr>
                <w:color w:val="000000" w:themeColor="text1"/>
              </w:rPr>
            </w:pPr>
            <w:r>
              <w:rPr>
                <w:color w:val="000000" w:themeColor="text1"/>
              </w:rPr>
              <w:t>Begründung der Fachseite:</w:t>
            </w:r>
          </w:p>
        </w:tc>
      </w:tr>
    </w:tbl>
    <w:p w14:paraId="71A5B387" w14:textId="77777777" w:rsidR="007504E2" w:rsidRDefault="007504E2" w:rsidP="007504E2">
      <w:pPr>
        <w:pStyle w:val="Listenabsatz"/>
        <w:numPr>
          <w:ilvl w:val="0"/>
          <w:numId w:val="0"/>
        </w:numPr>
        <w:ind w:left="567" w:hanging="567"/>
      </w:pPr>
    </w:p>
    <w:p w14:paraId="4EA77072" w14:textId="77777777" w:rsidR="001C5D43" w:rsidRDefault="001C5D43" w:rsidP="001C5D43">
      <w:pPr>
        <w:pStyle w:val="Listenabsatz"/>
        <w:numPr>
          <w:ilvl w:val="0"/>
          <w:numId w:val="0"/>
        </w:numPr>
        <w:ind w:left="709"/>
      </w:pPr>
    </w:p>
    <w:p w14:paraId="78C3FE04" w14:textId="7F317B6C" w:rsidR="00F85DF3" w:rsidRDefault="00346145" w:rsidP="001C5D43">
      <w:pPr>
        <w:pStyle w:val="Listenabsatz"/>
      </w:pPr>
      <w:r w:rsidRPr="00346145">
        <w:t xml:space="preserve">Gelöschte Exchange-Objekte </w:t>
      </w:r>
      <w:r w:rsidR="00433284">
        <w:t>MÜSSEN</w:t>
      </w:r>
      <w:r w:rsidRPr="00346145">
        <w:t xml:space="preserve"> erst nach einiger Zeit aus der Datenbank entfernt werden. </w:t>
      </w:r>
    </w:p>
    <w:p w14:paraId="77EAC44F" w14:textId="45929D5F" w:rsidR="009C3037" w:rsidRDefault="009C3037" w:rsidP="004C2EDC">
      <w:pPr>
        <w:pStyle w:val="Listenabsatz"/>
        <w:numPr>
          <w:ilvl w:val="0"/>
          <w:numId w:val="0"/>
        </w:numPr>
        <w:ind w:left="709"/>
      </w:pPr>
    </w:p>
    <w:p w14:paraId="4E700B25"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D71C020"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B685AD7" w14:textId="77777777" w:rsidR="007504E2" w:rsidRDefault="007504E2" w:rsidP="00223264">
            <w:pPr>
              <w:suppressAutoHyphens/>
              <w:spacing w:before="120" w:after="120"/>
            </w:pPr>
            <w:r>
              <w:t xml:space="preserve">Umsetzung: JA / TEILW / NEIN / ENTB </w:t>
            </w:r>
          </w:p>
        </w:tc>
      </w:tr>
      <w:tr w:rsidR="007504E2" w14:paraId="7557F774"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7FE4532E"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4ABD2523"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0C407378"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5467D44"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072B7A20"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A8D4D" w14:textId="77777777" w:rsidR="007504E2" w:rsidRDefault="007504E2" w:rsidP="00223264">
            <w:pPr>
              <w:spacing w:before="60" w:after="60"/>
              <w:rPr>
                <w:color w:val="000000" w:themeColor="text1"/>
              </w:rPr>
            </w:pPr>
            <w:r>
              <w:rPr>
                <w:color w:val="000000" w:themeColor="text1"/>
              </w:rPr>
              <w:t>Begründung der Fachseite:</w:t>
            </w:r>
          </w:p>
        </w:tc>
      </w:tr>
    </w:tbl>
    <w:p w14:paraId="29F8C51D" w14:textId="77777777" w:rsidR="007504E2" w:rsidRDefault="007504E2" w:rsidP="007504E2">
      <w:pPr>
        <w:pStyle w:val="Listenabsatz"/>
        <w:numPr>
          <w:ilvl w:val="0"/>
          <w:numId w:val="0"/>
        </w:numPr>
        <w:ind w:left="567" w:hanging="567"/>
      </w:pPr>
    </w:p>
    <w:p w14:paraId="24AC183C" w14:textId="77777777" w:rsidR="004C2EDC" w:rsidRDefault="004C2EDC" w:rsidP="004C2EDC">
      <w:pPr>
        <w:pStyle w:val="Listenabsatz"/>
        <w:numPr>
          <w:ilvl w:val="0"/>
          <w:numId w:val="0"/>
        </w:numPr>
        <w:ind w:left="709"/>
      </w:pPr>
    </w:p>
    <w:p w14:paraId="1F23A280" w14:textId="77777777" w:rsidR="004C2EDC" w:rsidRDefault="004C2EDC" w:rsidP="004C2EDC">
      <w:pPr>
        <w:pStyle w:val="Listenabsatz"/>
        <w:numPr>
          <w:ilvl w:val="0"/>
          <w:numId w:val="0"/>
        </w:numPr>
        <w:ind w:left="709"/>
      </w:pPr>
    </w:p>
    <w:p w14:paraId="4D4E3899" w14:textId="4BDA4675" w:rsidR="009C3037" w:rsidRDefault="009C3037" w:rsidP="00AA1997">
      <w:pPr>
        <w:pStyle w:val="berschrift2"/>
        <w:ind w:left="578" w:hanging="578"/>
      </w:pPr>
      <w:bookmarkStart w:id="48" w:name="_Toc98087364"/>
      <w:r>
        <w:t xml:space="preserve">ENTFALLEN (S) </w:t>
      </w:r>
      <w:r w:rsidR="008B0347">
        <w:t>[A6]</w:t>
      </w:r>
      <w:bookmarkEnd w:id="48"/>
    </w:p>
    <w:p w14:paraId="23077E72" w14:textId="77777777" w:rsidR="004C2EDC" w:rsidRDefault="004C2EDC" w:rsidP="004C2EDC">
      <w:pPr>
        <w:pStyle w:val="Listenabsatz"/>
        <w:numPr>
          <w:ilvl w:val="0"/>
          <w:numId w:val="0"/>
        </w:numPr>
        <w:ind w:left="709"/>
      </w:pPr>
    </w:p>
    <w:p w14:paraId="035C41E6" w14:textId="74CE0F41" w:rsidR="009C3037" w:rsidRDefault="009C3037" w:rsidP="00AA1997">
      <w:pPr>
        <w:pStyle w:val="berschrift2"/>
        <w:ind w:left="578" w:hanging="578"/>
      </w:pPr>
      <w:bookmarkStart w:id="49" w:name="_Toc98087365"/>
      <w:r>
        <w:t xml:space="preserve">Migration von Exchange-Systemen (S) </w:t>
      </w:r>
      <w:r w:rsidR="002F700C">
        <w:t>[A</w:t>
      </w:r>
      <w:r w:rsidR="008B0347">
        <w:t>7</w:t>
      </w:r>
      <w:r w:rsidR="002F700C">
        <w:t>]</w:t>
      </w:r>
      <w:bookmarkEnd w:id="49"/>
    </w:p>
    <w:p w14:paraId="0D5F15A1" w14:textId="77777777" w:rsidR="004C2EDC" w:rsidRDefault="004C2EDC" w:rsidP="004C2EDC">
      <w:pPr>
        <w:pStyle w:val="Listenabsatz"/>
        <w:numPr>
          <w:ilvl w:val="0"/>
          <w:numId w:val="0"/>
        </w:numPr>
        <w:ind w:left="709"/>
      </w:pPr>
    </w:p>
    <w:p w14:paraId="0A0FC785" w14:textId="49875928" w:rsidR="004C2EDC" w:rsidRDefault="009C3037" w:rsidP="003A4DF1">
      <w:pPr>
        <w:pStyle w:val="Listenabsatz"/>
      </w:pPr>
      <w:r>
        <w:t xml:space="preserve">Der IT-Betrieb </w:t>
      </w:r>
      <w:r w:rsidR="00433284">
        <w:t>MUSS</w:t>
      </w:r>
      <w:r>
        <w:t xml:space="preserve"> alle Migrationsschritte gründlich planen und dokumentieren. </w:t>
      </w:r>
    </w:p>
    <w:p w14:paraId="5F99B124" w14:textId="0DDD712A" w:rsidR="004C2EDC" w:rsidRDefault="004C2EDC" w:rsidP="004C2EDC">
      <w:pPr>
        <w:pStyle w:val="Listenabsatz"/>
        <w:numPr>
          <w:ilvl w:val="0"/>
          <w:numId w:val="0"/>
        </w:numPr>
        <w:ind w:left="709"/>
      </w:pPr>
    </w:p>
    <w:p w14:paraId="323CE529"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0498917D"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5302F6F" w14:textId="77777777" w:rsidR="007504E2" w:rsidRDefault="007504E2" w:rsidP="00223264">
            <w:pPr>
              <w:suppressAutoHyphens/>
              <w:spacing w:before="120" w:after="120"/>
            </w:pPr>
            <w:r>
              <w:t xml:space="preserve">Umsetzung: JA / TEILW / NEIN / ENTB </w:t>
            </w:r>
          </w:p>
        </w:tc>
      </w:tr>
      <w:tr w:rsidR="007504E2" w14:paraId="102BC977"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C122BEB"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ADC8DB4"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64A97123"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A352A6C"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1117861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36627F3" w14:textId="77777777" w:rsidR="007504E2" w:rsidRDefault="007504E2" w:rsidP="00223264">
            <w:pPr>
              <w:spacing w:before="60" w:after="60"/>
              <w:rPr>
                <w:color w:val="000000" w:themeColor="text1"/>
              </w:rPr>
            </w:pPr>
            <w:r>
              <w:rPr>
                <w:color w:val="000000" w:themeColor="text1"/>
              </w:rPr>
              <w:t>Begründung der Fachseite:</w:t>
            </w:r>
          </w:p>
        </w:tc>
      </w:tr>
    </w:tbl>
    <w:p w14:paraId="4E811BDE" w14:textId="77777777" w:rsidR="007504E2" w:rsidRDefault="007504E2" w:rsidP="007504E2">
      <w:pPr>
        <w:pStyle w:val="Listenabsatz"/>
        <w:numPr>
          <w:ilvl w:val="0"/>
          <w:numId w:val="0"/>
        </w:numPr>
        <w:ind w:left="567" w:hanging="567"/>
      </w:pPr>
    </w:p>
    <w:p w14:paraId="034B03DF" w14:textId="6B605DD9" w:rsidR="004C2EDC" w:rsidRDefault="004C2EDC" w:rsidP="004C2EDC">
      <w:pPr>
        <w:pStyle w:val="Listenabsatz"/>
        <w:numPr>
          <w:ilvl w:val="0"/>
          <w:numId w:val="0"/>
        </w:numPr>
        <w:ind w:left="709"/>
      </w:pPr>
    </w:p>
    <w:p w14:paraId="6AFD36A8" w14:textId="77777777" w:rsidR="004C2EDC" w:rsidRDefault="004C2EDC" w:rsidP="004C2EDC">
      <w:pPr>
        <w:pStyle w:val="Listenabsatz"/>
        <w:numPr>
          <w:ilvl w:val="0"/>
          <w:numId w:val="0"/>
        </w:numPr>
        <w:ind w:left="709"/>
      </w:pPr>
    </w:p>
    <w:p w14:paraId="0A5AB2F3" w14:textId="0516FBA5" w:rsidR="004C2EDC" w:rsidRDefault="009C3037" w:rsidP="003A4DF1">
      <w:pPr>
        <w:pStyle w:val="Listenabsatz"/>
      </w:pPr>
      <w:r>
        <w:t xml:space="preserve">Der IT-Betrieb </w:t>
      </w:r>
      <w:r w:rsidR="00433284">
        <w:t>MUSS</w:t>
      </w:r>
      <w:r>
        <w:t xml:space="preserve"> dabei Postfächer, Objekte, Sicherheitsrichtlinien, Active-Directory-Konzepte sowie die Anbindung an andere E-Mail-Systeme berücksichtigen. </w:t>
      </w:r>
    </w:p>
    <w:p w14:paraId="509495F0" w14:textId="77777777" w:rsidR="004C2EDC" w:rsidRDefault="004C2EDC" w:rsidP="004C2EDC">
      <w:pPr>
        <w:pStyle w:val="Listenabsatz"/>
        <w:numPr>
          <w:ilvl w:val="0"/>
          <w:numId w:val="0"/>
        </w:numPr>
        <w:ind w:left="709"/>
      </w:pPr>
    </w:p>
    <w:p w14:paraId="5CD223C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09272A12"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B404C2" w14:textId="77777777" w:rsidR="007504E2" w:rsidRDefault="007504E2" w:rsidP="00223264">
            <w:pPr>
              <w:suppressAutoHyphens/>
              <w:spacing w:before="120" w:after="120"/>
            </w:pPr>
            <w:r>
              <w:t xml:space="preserve">Umsetzung: JA / TEILW / NEIN / ENTB </w:t>
            </w:r>
          </w:p>
        </w:tc>
      </w:tr>
      <w:tr w:rsidR="007504E2" w14:paraId="2A2680A2"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3E85B2BB"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22219262"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086463BC"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CF970AC"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1A14C678"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52D07B" w14:textId="77777777" w:rsidR="007504E2" w:rsidRDefault="007504E2" w:rsidP="00223264">
            <w:pPr>
              <w:spacing w:before="60" w:after="60"/>
              <w:rPr>
                <w:color w:val="000000" w:themeColor="text1"/>
              </w:rPr>
            </w:pPr>
            <w:r>
              <w:rPr>
                <w:color w:val="000000" w:themeColor="text1"/>
              </w:rPr>
              <w:t>Begründung der Fachseite:</w:t>
            </w:r>
          </w:p>
        </w:tc>
      </w:tr>
    </w:tbl>
    <w:p w14:paraId="2A0E9D85" w14:textId="77777777" w:rsidR="007504E2" w:rsidRDefault="007504E2" w:rsidP="007504E2">
      <w:pPr>
        <w:pStyle w:val="Listenabsatz"/>
        <w:numPr>
          <w:ilvl w:val="0"/>
          <w:numId w:val="0"/>
        </w:numPr>
        <w:ind w:left="567" w:hanging="567"/>
      </w:pPr>
    </w:p>
    <w:p w14:paraId="305622F8" w14:textId="77777777" w:rsidR="004C2EDC" w:rsidRDefault="004C2EDC" w:rsidP="004C2EDC">
      <w:pPr>
        <w:pStyle w:val="Listenabsatz"/>
        <w:numPr>
          <w:ilvl w:val="0"/>
          <w:numId w:val="0"/>
        </w:numPr>
        <w:ind w:left="709"/>
      </w:pPr>
    </w:p>
    <w:p w14:paraId="193BBF4E" w14:textId="6E1FC783" w:rsidR="004C2EDC" w:rsidRDefault="009C3037" w:rsidP="00E94DA8">
      <w:pPr>
        <w:pStyle w:val="Listenabsatz"/>
      </w:pPr>
      <w:r>
        <w:t xml:space="preserve">Außerdem </w:t>
      </w:r>
      <w:r w:rsidR="00433284">
        <w:t>MUSS</w:t>
      </w:r>
      <w:r>
        <w:t xml:space="preserve"> er Funktionsunterschiede zwischen verschiedenen Versionen von Exchange beachten. </w:t>
      </w:r>
    </w:p>
    <w:p w14:paraId="618AFC78" w14:textId="5CD6D041" w:rsidR="004C2EDC" w:rsidRDefault="004C2EDC" w:rsidP="004C2EDC">
      <w:pPr>
        <w:pStyle w:val="Listenabsatz"/>
        <w:numPr>
          <w:ilvl w:val="0"/>
          <w:numId w:val="0"/>
        </w:numPr>
        <w:ind w:left="709"/>
      </w:pPr>
    </w:p>
    <w:p w14:paraId="5EA1FA2A" w14:textId="00BD580D" w:rsidR="007504E2"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p w14:paraId="7AE79F8B" w14:textId="3FF8005D" w:rsidR="00902F92" w:rsidRDefault="00902F92" w:rsidP="007504E2">
      <w:pPr>
        <w:pStyle w:val="Listenabsatz"/>
        <w:numPr>
          <w:ilvl w:val="0"/>
          <w:numId w:val="0"/>
        </w:numPr>
        <w:spacing w:after="240"/>
        <w:ind w:left="709"/>
        <w:rPr>
          <w:color w:val="FF0000"/>
        </w:rPr>
      </w:pPr>
    </w:p>
    <w:p w14:paraId="2832B638" w14:textId="77777777" w:rsidR="00902F92" w:rsidRPr="00A61CE8" w:rsidRDefault="00902F92" w:rsidP="007504E2">
      <w:pPr>
        <w:pStyle w:val="Listenabsatz"/>
        <w:numPr>
          <w:ilvl w:val="0"/>
          <w:numId w:val="0"/>
        </w:numPr>
        <w:spacing w:after="240"/>
        <w:ind w:left="709"/>
        <w:rPr>
          <w:color w:val="FF0000"/>
        </w:rPr>
      </w:pPr>
    </w:p>
    <w:tbl>
      <w:tblPr>
        <w:tblStyle w:val="Tabellenraster"/>
        <w:tblW w:w="0" w:type="auto"/>
        <w:tblInd w:w="704" w:type="dxa"/>
        <w:tblLook w:val="04A0" w:firstRow="1" w:lastRow="0" w:firstColumn="1" w:lastColumn="0" w:noHBand="0" w:noVBand="1"/>
      </w:tblPr>
      <w:tblGrid>
        <w:gridCol w:w="8356"/>
      </w:tblGrid>
      <w:tr w:rsidR="007504E2" w14:paraId="33C1DEF1"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70707C6" w14:textId="77777777" w:rsidR="007504E2" w:rsidRDefault="007504E2" w:rsidP="00223264">
            <w:pPr>
              <w:suppressAutoHyphens/>
              <w:spacing w:before="120" w:after="120"/>
            </w:pPr>
            <w:r>
              <w:t xml:space="preserve">Umsetzung: JA / TEILW / NEIN / ENTB </w:t>
            </w:r>
          </w:p>
        </w:tc>
      </w:tr>
      <w:tr w:rsidR="007504E2" w14:paraId="26A71743"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2F929D3E"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334209B"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25985AC1"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1D3CE26"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4C5CFA7C"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DE5482" w14:textId="77777777" w:rsidR="007504E2" w:rsidRDefault="007504E2" w:rsidP="00223264">
            <w:pPr>
              <w:spacing w:before="60" w:after="60"/>
              <w:rPr>
                <w:color w:val="000000" w:themeColor="text1"/>
              </w:rPr>
            </w:pPr>
            <w:r>
              <w:rPr>
                <w:color w:val="000000" w:themeColor="text1"/>
              </w:rPr>
              <w:t>Begründung der Fachseite:</w:t>
            </w:r>
          </w:p>
        </w:tc>
      </w:tr>
    </w:tbl>
    <w:p w14:paraId="2602392C" w14:textId="77777777" w:rsidR="007504E2" w:rsidRDefault="007504E2" w:rsidP="007504E2">
      <w:pPr>
        <w:pStyle w:val="Listenabsatz"/>
        <w:numPr>
          <w:ilvl w:val="0"/>
          <w:numId w:val="0"/>
        </w:numPr>
        <w:ind w:left="567" w:hanging="567"/>
      </w:pPr>
    </w:p>
    <w:p w14:paraId="54CFB9D3" w14:textId="77777777" w:rsidR="004C2EDC" w:rsidRDefault="004C2EDC" w:rsidP="004C2EDC">
      <w:pPr>
        <w:pStyle w:val="Listenabsatz"/>
        <w:numPr>
          <w:ilvl w:val="0"/>
          <w:numId w:val="0"/>
        </w:numPr>
        <w:ind w:left="709"/>
      </w:pPr>
    </w:p>
    <w:p w14:paraId="10FE2E25" w14:textId="3E96175D" w:rsidR="007504E2" w:rsidRDefault="009C3037" w:rsidP="0007506D">
      <w:pPr>
        <w:pStyle w:val="Listenabsatz"/>
      </w:pPr>
      <w:r>
        <w:t xml:space="preserve">Das neue System </w:t>
      </w:r>
      <w:r w:rsidR="00433284">
        <w:t>MUSS</w:t>
      </w:r>
      <w:r>
        <w:t xml:space="preserve">, bevor es installiert wird, in einem separaten Testnetz </w:t>
      </w:r>
      <w:r w:rsidR="007504E2">
        <w:br/>
      </w:r>
      <w:r>
        <w:t>geprüft werden.</w:t>
      </w:r>
    </w:p>
    <w:p w14:paraId="1F0B12CB" w14:textId="77777777" w:rsidR="007504E2" w:rsidRDefault="007504E2" w:rsidP="007504E2">
      <w:pPr>
        <w:pStyle w:val="Listenabsatz"/>
        <w:numPr>
          <w:ilvl w:val="0"/>
          <w:numId w:val="0"/>
        </w:numPr>
        <w:ind w:left="709"/>
      </w:pPr>
    </w:p>
    <w:p w14:paraId="1ED29B2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10AE9B1"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0978D0D" w14:textId="77777777" w:rsidR="007504E2" w:rsidRDefault="007504E2" w:rsidP="00223264">
            <w:pPr>
              <w:suppressAutoHyphens/>
              <w:spacing w:before="120" w:after="120"/>
            </w:pPr>
            <w:r>
              <w:t xml:space="preserve">Umsetzung: JA / TEILW / NEIN / ENTB </w:t>
            </w:r>
          </w:p>
        </w:tc>
      </w:tr>
      <w:tr w:rsidR="007504E2" w14:paraId="22B55B9D"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3AB3E718"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22884BFC"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2FECA21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1D7D3FE"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BC7CAD3"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41459DA" w14:textId="77777777" w:rsidR="007504E2" w:rsidRDefault="007504E2" w:rsidP="00223264">
            <w:pPr>
              <w:spacing w:before="60" w:after="60"/>
              <w:rPr>
                <w:color w:val="000000" w:themeColor="text1"/>
              </w:rPr>
            </w:pPr>
            <w:r>
              <w:rPr>
                <w:color w:val="000000" w:themeColor="text1"/>
              </w:rPr>
              <w:t>Begründung der Fachseite:</w:t>
            </w:r>
          </w:p>
        </w:tc>
      </w:tr>
    </w:tbl>
    <w:p w14:paraId="234622E4" w14:textId="7A636A11" w:rsidR="004C2EDC" w:rsidRDefault="009C3037" w:rsidP="007504E2">
      <w:pPr>
        <w:spacing w:after="0"/>
      </w:pPr>
      <w:r>
        <w:t xml:space="preserve"> </w:t>
      </w:r>
    </w:p>
    <w:p w14:paraId="52E913D9" w14:textId="77777777" w:rsidR="007504E2" w:rsidRDefault="007504E2" w:rsidP="007504E2">
      <w:pPr>
        <w:spacing w:after="0"/>
      </w:pPr>
    </w:p>
    <w:p w14:paraId="52F5BC0A" w14:textId="71084D47" w:rsidR="009C3037" w:rsidRDefault="009C3037" w:rsidP="00AA1997">
      <w:pPr>
        <w:pStyle w:val="berschrift2"/>
        <w:ind w:left="578" w:hanging="578"/>
      </w:pPr>
      <w:bookmarkStart w:id="50" w:name="_Toc98087366"/>
      <w:r>
        <w:t xml:space="preserve">ENTFALLEN (S) </w:t>
      </w:r>
      <w:r w:rsidR="002F700C">
        <w:t>[A</w:t>
      </w:r>
      <w:r w:rsidR="008B0347">
        <w:t>8</w:t>
      </w:r>
      <w:r w:rsidR="002F700C">
        <w:t>]</w:t>
      </w:r>
      <w:bookmarkEnd w:id="50"/>
    </w:p>
    <w:p w14:paraId="27B1BF09" w14:textId="435A7683" w:rsidR="004C2EDC" w:rsidRDefault="004C2EDC" w:rsidP="004C2EDC">
      <w:pPr>
        <w:pStyle w:val="Listenabsatz"/>
        <w:numPr>
          <w:ilvl w:val="0"/>
          <w:numId w:val="0"/>
        </w:numPr>
        <w:ind w:left="709"/>
      </w:pPr>
    </w:p>
    <w:p w14:paraId="66B1BD50" w14:textId="2627A483" w:rsidR="009C3037" w:rsidRDefault="009C3037" w:rsidP="00AA1997">
      <w:pPr>
        <w:pStyle w:val="berschrift2"/>
        <w:ind w:left="578" w:hanging="578"/>
      </w:pPr>
      <w:bookmarkStart w:id="51" w:name="_Toc98087367"/>
      <w:r>
        <w:t xml:space="preserve">Sichere Konfiguration von Exchange-Servern (S) </w:t>
      </w:r>
      <w:r w:rsidR="00A73FFB">
        <w:t>[A</w:t>
      </w:r>
      <w:r w:rsidR="008B0347">
        <w:t>9</w:t>
      </w:r>
      <w:r w:rsidR="00A73FFB">
        <w:t>]</w:t>
      </w:r>
      <w:bookmarkEnd w:id="51"/>
    </w:p>
    <w:p w14:paraId="2A8276D1" w14:textId="77777777" w:rsidR="004C2EDC" w:rsidRDefault="004C2EDC" w:rsidP="004C2EDC">
      <w:pPr>
        <w:pStyle w:val="Listenabsatz"/>
        <w:numPr>
          <w:ilvl w:val="0"/>
          <w:numId w:val="0"/>
        </w:numPr>
        <w:ind w:left="709"/>
      </w:pPr>
    </w:p>
    <w:p w14:paraId="599C6274" w14:textId="01855FF9" w:rsidR="004C2EDC" w:rsidRDefault="009C3037" w:rsidP="00846430">
      <w:pPr>
        <w:pStyle w:val="Listenabsatz"/>
      </w:pPr>
      <w:r>
        <w:t xml:space="preserve">Der IT-Betrieb </w:t>
      </w:r>
      <w:r w:rsidR="00433284">
        <w:t>MUSS</w:t>
      </w:r>
      <w:r>
        <w:t xml:space="preserve"> Exchange-Server entsprechend der Vorgaben aus der Sicherheitsrichtlinie installieren und konfigurieren. </w:t>
      </w:r>
    </w:p>
    <w:p w14:paraId="3E208BA8" w14:textId="025EA893" w:rsidR="004C2EDC" w:rsidRDefault="004C2EDC" w:rsidP="004C2EDC">
      <w:pPr>
        <w:pStyle w:val="Listenabsatz"/>
        <w:numPr>
          <w:ilvl w:val="0"/>
          <w:numId w:val="0"/>
        </w:numPr>
        <w:ind w:left="709"/>
      </w:pPr>
    </w:p>
    <w:p w14:paraId="3C9B922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B5DD69F"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743493F" w14:textId="77777777" w:rsidR="007504E2" w:rsidRDefault="007504E2" w:rsidP="00223264">
            <w:pPr>
              <w:suppressAutoHyphens/>
              <w:spacing w:before="120" w:after="120"/>
            </w:pPr>
            <w:r>
              <w:t xml:space="preserve">Umsetzung: JA / TEILW / NEIN / ENTB </w:t>
            </w:r>
          </w:p>
        </w:tc>
      </w:tr>
      <w:tr w:rsidR="007504E2" w14:paraId="63ED05DA"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49FF5858"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7066CE4"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56EDE797"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C8C217F"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7C648254"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A7FC4" w14:textId="77777777" w:rsidR="007504E2" w:rsidRDefault="007504E2" w:rsidP="00223264">
            <w:pPr>
              <w:spacing w:before="60" w:after="60"/>
              <w:rPr>
                <w:color w:val="000000" w:themeColor="text1"/>
              </w:rPr>
            </w:pPr>
            <w:r>
              <w:rPr>
                <w:color w:val="000000" w:themeColor="text1"/>
              </w:rPr>
              <w:t>Begründung der Fachseite:</w:t>
            </w:r>
          </w:p>
        </w:tc>
      </w:tr>
    </w:tbl>
    <w:p w14:paraId="36E8C1BC" w14:textId="77777777" w:rsidR="007504E2" w:rsidRDefault="007504E2" w:rsidP="007504E2">
      <w:pPr>
        <w:pStyle w:val="Listenabsatz"/>
        <w:numPr>
          <w:ilvl w:val="0"/>
          <w:numId w:val="0"/>
        </w:numPr>
        <w:ind w:left="567" w:hanging="567"/>
      </w:pPr>
    </w:p>
    <w:p w14:paraId="0475AFB3" w14:textId="0A9A2600" w:rsidR="004C2EDC" w:rsidRDefault="004C2EDC" w:rsidP="004C2EDC">
      <w:pPr>
        <w:pStyle w:val="Listenabsatz"/>
        <w:numPr>
          <w:ilvl w:val="0"/>
          <w:numId w:val="0"/>
        </w:numPr>
        <w:ind w:left="709"/>
      </w:pPr>
    </w:p>
    <w:p w14:paraId="56B09029" w14:textId="77777777" w:rsidR="004C2EDC" w:rsidRDefault="004C2EDC" w:rsidP="004C2EDC">
      <w:pPr>
        <w:pStyle w:val="Listenabsatz"/>
        <w:numPr>
          <w:ilvl w:val="0"/>
          <w:numId w:val="0"/>
        </w:numPr>
        <w:ind w:left="709"/>
      </w:pPr>
    </w:p>
    <w:p w14:paraId="5DBD6EB2" w14:textId="741DE339" w:rsidR="004C2EDC" w:rsidRDefault="009C3037" w:rsidP="00846430">
      <w:pPr>
        <w:pStyle w:val="Listenabsatz"/>
      </w:pPr>
      <w:r>
        <w:t xml:space="preserve">Konnektoren </w:t>
      </w:r>
      <w:r w:rsidR="00433284">
        <w:t>MÜSSEN</w:t>
      </w:r>
      <w:r>
        <w:t xml:space="preserve"> sicher konfiguriert werden. </w:t>
      </w:r>
    </w:p>
    <w:p w14:paraId="3E959C37" w14:textId="51B56835" w:rsidR="004C2EDC" w:rsidRDefault="004C2EDC" w:rsidP="004C2EDC">
      <w:pPr>
        <w:pStyle w:val="Listenabsatz"/>
        <w:numPr>
          <w:ilvl w:val="0"/>
          <w:numId w:val="0"/>
        </w:numPr>
        <w:ind w:left="709"/>
      </w:pPr>
    </w:p>
    <w:p w14:paraId="2DE034C8"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7EE89DC"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559980" w14:textId="77777777" w:rsidR="007504E2" w:rsidRDefault="007504E2" w:rsidP="00223264">
            <w:pPr>
              <w:suppressAutoHyphens/>
              <w:spacing w:before="120" w:after="120"/>
            </w:pPr>
            <w:r>
              <w:t xml:space="preserve">Umsetzung: JA / TEILW / NEIN / ENTB </w:t>
            </w:r>
          </w:p>
        </w:tc>
      </w:tr>
      <w:tr w:rsidR="007504E2" w14:paraId="71BCC59B"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052B85E8"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1F5D194"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1158EF3"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E7607C8"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0FEE984D"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19CD88" w14:textId="77777777" w:rsidR="007504E2" w:rsidRDefault="007504E2" w:rsidP="00223264">
            <w:pPr>
              <w:spacing w:before="60" w:after="60"/>
              <w:rPr>
                <w:color w:val="000000" w:themeColor="text1"/>
              </w:rPr>
            </w:pPr>
            <w:r>
              <w:rPr>
                <w:color w:val="000000" w:themeColor="text1"/>
              </w:rPr>
              <w:t>Begründung der Fachseite:</w:t>
            </w:r>
          </w:p>
        </w:tc>
      </w:tr>
    </w:tbl>
    <w:p w14:paraId="4F5576CD" w14:textId="77777777" w:rsidR="007504E2" w:rsidRDefault="007504E2" w:rsidP="007504E2">
      <w:pPr>
        <w:pStyle w:val="Listenabsatz"/>
        <w:numPr>
          <w:ilvl w:val="0"/>
          <w:numId w:val="0"/>
        </w:numPr>
        <w:ind w:left="567" w:hanging="567"/>
      </w:pPr>
    </w:p>
    <w:p w14:paraId="2728459C" w14:textId="77777777" w:rsidR="004C2EDC" w:rsidRDefault="004C2EDC" w:rsidP="004C2EDC">
      <w:pPr>
        <w:pStyle w:val="Listenabsatz"/>
        <w:numPr>
          <w:ilvl w:val="0"/>
          <w:numId w:val="0"/>
        </w:numPr>
        <w:ind w:left="709"/>
      </w:pPr>
    </w:p>
    <w:p w14:paraId="3232A8BB" w14:textId="6E79AFFD" w:rsidR="004C2EDC" w:rsidRDefault="009C3037" w:rsidP="004C2EDC">
      <w:pPr>
        <w:pStyle w:val="Listenabsatz"/>
        <w:spacing w:after="0"/>
      </w:pPr>
      <w:r>
        <w:t xml:space="preserve">Der IT-Betrieb </w:t>
      </w:r>
      <w:r w:rsidR="00433284">
        <w:t>MUSS</w:t>
      </w:r>
      <w:r>
        <w:t xml:space="preserve"> die Protokollierung des Exchange-Systems aktivieren. </w:t>
      </w:r>
    </w:p>
    <w:p w14:paraId="52880C01" w14:textId="77777777" w:rsidR="004C2EDC" w:rsidRDefault="004C2EDC" w:rsidP="004C2EDC">
      <w:pPr>
        <w:pStyle w:val="Listenabsatz"/>
        <w:numPr>
          <w:ilvl w:val="0"/>
          <w:numId w:val="0"/>
        </w:numPr>
        <w:spacing w:after="0"/>
        <w:ind w:left="709"/>
      </w:pPr>
    </w:p>
    <w:p w14:paraId="7591B254"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6D0B159D"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733D7F" w14:textId="77777777" w:rsidR="007504E2" w:rsidRDefault="007504E2" w:rsidP="00223264">
            <w:pPr>
              <w:suppressAutoHyphens/>
              <w:spacing w:before="120" w:after="120"/>
            </w:pPr>
            <w:r>
              <w:t xml:space="preserve">Umsetzung: JA / TEILW / NEIN / ENTB </w:t>
            </w:r>
          </w:p>
        </w:tc>
      </w:tr>
      <w:tr w:rsidR="007504E2" w14:paraId="58325995"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5D491834"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EA3890A"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0F36FABD"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CD0B4B"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1683F0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B3DEADF" w14:textId="77777777" w:rsidR="007504E2" w:rsidRDefault="007504E2" w:rsidP="00223264">
            <w:pPr>
              <w:spacing w:before="60" w:after="60"/>
              <w:rPr>
                <w:color w:val="000000" w:themeColor="text1"/>
              </w:rPr>
            </w:pPr>
            <w:r>
              <w:rPr>
                <w:color w:val="000000" w:themeColor="text1"/>
              </w:rPr>
              <w:t>Begründung der Fachseite:</w:t>
            </w:r>
          </w:p>
        </w:tc>
      </w:tr>
    </w:tbl>
    <w:p w14:paraId="3747F851" w14:textId="77777777" w:rsidR="007504E2" w:rsidRDefault="007504E2" w:rsidP="007504E2">
      <w:pPr>
        <w:pStyle w:val="Listenabsatz"/>
        <w:numPr>
          <w:ilvl w:val="0"/>
          <w:numId w:val="0"/>
        </w:numPr>
        <w:ind w:left="567" w:hanging="567"/>
      </w:pPr>
    </w:p>
    <w:p w14:paraId="0E913CF9" w14:textId="77777777" w:rsidR="004C2EDC" w:rsidRDefault="004C2EDC" w:rsidP="004C2EDC">
      <w:pPr>
        <w:pStyle w:val="Listenabsatz"/>
        <w:numPr>
          <w:ilvl w:val="0"/>
          <w:numId w:val="0"/>
        </w:numPr>
        <w:spacing w:after="0"/>
        <w:ind w:left="709"/>
      </w:pPr>
    </w:p>
    <w:p w14:paraId="64C67595" w14:textId="63A66462" w:rsidR="009C3037" w:rsidRDefault="009C3037" w:rsidP="004C2EDC">
      <w:pPr>
        <w:pStyle w:val="Listenabsatz"/>
        <w:spacing w:after="0"/>
      </w:pPr>
      <w:r>
        <w:t xml:space="preserve">Für vorhandene benutzerspezifische Anpassungen </w:t>
      </w:r>
      <w:r w:rsidR="00433284">
        <w:t>MUSS</w:t>
      </w:r>
      <w:r>
        <w:t xml:space="preserve"> ein entsprechendes Konzept erstellt werden. </w:t>
      </w:r>
    </w:p>
    <w:p w14:paraId="306AEC7A" w14:textId="14EA1CE2" w:rsidR="00AE671F" w:rsidRDefault="00AE671F" w:rsidP="00AE671F">
      <w:pPr>
        <w:pStyle w:val="Listenabsatz"/>
        <w:numPr>
          <w:ilvl w:val="0"/>
          <w:numId w:val="0"/>
        </w:numPr>
        <w:spacing w:after="0"/>
        <w:ind w:left="709"/>
      </w:pPr>
    </w:p>
    <w:p w14:paraId="5A9127F6"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3ED9BCDA"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B6F4CB" w14:textId="77777777" w:rsidR="007504E2" w:rsidRDefault="007504E2" w:rsidP="00223264">
            <w:pPr>
              <w:suppressAutoHyphens/>
              <w:spacing w:before="120" w:after="120"/>
            </w:pPr>
            <w:r>
              <w:t xml:space="preserve">Umsetzung: JA / TEILW / NEIN / ENTB </w:t>
            </w:r>
          </w:p>
        </w:tc>
      </w:tr>
      <w:tr w:rsidR="007504E2" w14:paraId="1B15C0ED"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422EDE5F"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2C96F27B"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81D55B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E11CDF"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06575D9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6E9BAF" w14:textId="77777777" w:rsidR="007504E2" w:rsidRDefault="007504E2" w:rsidP="00223264">
            <w:pPr>
              <w:spacing w:before="60" w:after="60"/>
              <w:rPr>
                <w:color w:val="000000" w:themeColor="text1"/>
              </w:rPr>
            </w:pPr>
            <w:r>
              <w:rPr>
                <w:color w:val="000000" w:themeColor="text1"/>
              </w:rPr>
              <w:t>Begründung der Fachseite:</w:t>
            </w:r>
          </w:p>
        </w:tc>
      </w:tr>
    </w:tbl>
    <w:p w14:paraId="60AF5674" w14:textId="77777777" w:rsidR="007504E2" w:rsidRDefault="007504E2" w:rsidP="007504E2">
      <w:pPr>
        <w:pStyle w:val="Listenabsatz"/>
        <w:numPr>
          <w:ilvl w:val="0"/>
          <w:numId w:val="0"/>
        </w:numPr>
        <w:ind w:left="567" w:hanging="567"/>
      </w:pPr>
    </w:p>
    <w:p w14:paraId="7462D421" w14:textId="3D815F26" w:rsidR="00AE671F" w:rsidRDefault="00AE671F" w:rsidP="00AE671F">
      <w:pPr>
        <w:pStyle w:val="Listenabsatz"/>
        <w:numPr>
          <w:ilvl w:val="0"/>
          <w:numId w:val="0"/>
        </w:numPr>
        <w:spacing w:after="0"/>
        <w:ind w:left="709"/>
      </w:pPr>
    </w:p>
    <w:p w14:paraId="272BF9D1" w14:textId="77777777" w:rsidR="00AE671F" w:rsidRDefault="00AE671F" w:rsidP="00AE671F">
      <w:pPr>
        <w:pStyle w:val="Listenabsatz"/>
        <w:numPr>
          <w:ilvl w:val="0"/>
          <w:numId w:val="0"/>
        </w:numPr>
        <w:spacing w:after="0"/>
        <w:ind w:left="709"/>
      </w:pPr>
    </w:p>
    <w:p w14:paraId="2274E841" w14:textId="3363B828" w:rsidR="009C3037" w:rsidRDefault="009C3037" w:rsidP="00866CC7">
      <w:pPr>
        <w:pStyle w:val="Listenabsatz"/>
        <w:spacing w:after="0"/>
      </w:pPr>
      <w:r>
        <w:t xml:space="preserve">Bei der Verwendung von funktionalen Erweiterungen </w:t>
      </w:r>
      <w:r w:rsidR="00433284">
        <w:t>MUSS</w:t>
      </w:r>
      <w:r>
        <w:t xml:space="preserve"> sichergestellt sein, dass die definierten Anforderungen an die Schutzziele Vertraulichkeit, Integrität und Verfügbarkeit weiterhin erfüllt sind. </w:t>
      </w:r>
    </w:p>
    <w:p w14:paraId="4C218CB5" w14:textId="5D295B2C" w:rsidR="00AE671F" w:rsidRDefault="00AE671F" w:rsidP="00AE671F">
      <w:pPr>
        <w:spacing w:after="0"/>
      </w:pPr>
    </w:p>
    <w:p w14:paraId="54D0F0AB"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193B3E93"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EADB665" w14:textId="77777777" w:rsidR="007504E2" w:rsidRDefault="007504E2" w:rsidP="00223264">
            <w:pPr>
              <w:suppressAutoHyphens/>
              <w:spacing w:before="120" w:after="120"/>
            </w:pPr>
            <w:r>
              <w:t xml:space="preserve">Umsetzung: JA / TEILW / NEIN / ENTB </w:t>
            </w:r>
          </w:p>
        </w:tc>
      </w:tr>
      <w:tr w:rsidR="007504E2" w14:paraId="6D97BF10"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0DC46E0"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189B1C9"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3925FAD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76584A"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EFFF4A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157396" w14:textId="77777777" w:rsidR="007504E2" w:rsidRDefault="007504E2" w:rsidP="00223264">
            <w:pPr>
              <w:spacing w:before="60" w:after="60"/>
              <w:rPr>
                <w:color w:val="000000" w:themeColor="text1"/>
              </w:rPr>
            </w:pPr>
            <w:r>
              <w:rPr>
                <w:color w:val="000000" w:themeColor="text1"/>
              </w:rPr>
              <w:t>Begründung der Fachseite:</w:t>
            </w:r>
          </w:p>
        </w:tc>
      </w:tr>
    </w:tbl>
    <w:p w14:paraId="169B7E34" w14:textId="18BA4F7C" w:rsidR="00AE671F" w:rsidRDefault="00AE671F" w:rsidP="00AE671F">
      <w:pPr>
        <w:spacing w:after="0"/>
      </w:pPr>
    </w:p>
    <w:p w14:paraId="3E8819DE" w14:textId="77777777" w:rsidR="00AE671F" w:rsidRDefault="00AE671F" w:rsidP="00AE671F">
      <w:pPr>
        <w:spacing w:after="0"/>
      </w:pPr>
    </w:p>
    <w:p w14:paraId="79FECC7E" w14:textId="239DB567" w:rsidR="009C3037" w:rsidRDefault="009C3037" w:rsidP="00AA1997">
      <w:pPr>
        <w:pStyle w:val="berschrift2"/>
        <w:ind w:left="578" w:hanging="578"/>
      </w:pPr>
      <w:bookmarkStart w:id="52" w:name="_Toc98087368"/>
      <w:r>
        <w:t xml:space="preserve">Sichere Konfiguration von Outlook (S) </w:t>
      </w:r>
      <w:r w:rsidR="002F700C">
        <w:t>[A</w:t>
      </w:r>
      <w:r w:rsidR="008B0347">
        <w:t xml:space="preserve"> 10</w:t>
      </w:r>
      <w:r w:rsidR="002F700C">
        <w:t>]</w:t>
      </w:r>
      <w:bookmarkEnd w:id="52"/>
    </w:p>
    <w:p w14:paraId="79D739CC" w14:textId="77777777" w:rsidR="00AE671F" w:rsidRDefault="00AE671F" w:rsidP="00AE671F">
      <w:pPr>
        <w:pStyle w:val="Listenabsatz"/>
        <w:numPr>
          <w:ilvl w:val="0"/>
          <w:numId w:val="0"/>
        </w:numPr>
        <w:spacing w:after="0"/>
        <w:ind w:left="709"/>
      </w:pPr>
    </w:p>
    <w:p w14:paraId="49DFFCB0" w14:textId="4E9ECACA" w:rsidR="009C3037" w:rsidRDefault="009C3037" w:rsidP="00D94F0F">
      <w:pPr>
        <w:pStyle w:val="Listenabsatz"/>
        <w:spacing w:after="0"/>
      </w:pPr>
      <w:r>
        <w:t xml:space="preserve">Der IT-Betrieb </w:t>
      </w:r>
      <w:r w:rsidR="00433284">
        <w:t>MUSS</w:t>
      </w:r>
      <w:r>
        <w:t xml:space="preserve"> für jeden Benutzer ein eigenes Outlook-Profil mit benutzerspezifischen Einstellungen anlegen. </w:t>
      </w:r>
    </w:p>
    <w:p w14:paraId="6DEF9A65" w14:textId="1F4F5BA7" w:rsidR="00AE671F" w:rsidRDefault="00AE671F" w:rsidP="00AE671F">
      <w:pPr>
        <w:pStyle w:val="Listenabsatz"/>
        <w:numPr>
          <w:ilvl w:val="0"/>
          <w:numId w:val="0"/>
        </w:numPr>
        <w:ind w:left="709"/>
      </w:pPr>
    </w:p>
    <w:p w14:paraId="75C60E49"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1520FFA"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A1EF962" w14:textId="77777777" w:rsidR="007504E2" w:rsidRDefault="007504E2" w:rsidP="00223264">
            <w:pPr>
              <w:suppressAutoHyphens/>
              <w:spacing w:before="120" w:after="120"/>
            </w:pPr>
            <w:r>
              <w:t xml:space="preserve">Umsetzung: JA / TEILW / NEIN / ENTB </w:t>
            </w:r>
          </w:p>
        </w:tc>
      </w:tr>
      <w:tr w:rsidR="007504E2" w14:paraId="5FBA8B03"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43BA875"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273CB42"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3C66A7BA"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F495C4B"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5102FBAE"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3D556C" w14:textId="77777777" w:rsidR="007504E2" w:rsidRDefault="007504E2" w:rsidP="00223264">
            <w:pPr>
              <w:spacing w:before="60" w:after="60"/>
              <w:rPr>
                <w:color w:val="000000" w:themeColor="text1"/>
              </w:rPr>
            </w:pPr>
            <w:r>
              <w:rPr>
                <w:color w:val="000000" w:themeColor="text1"/>
              </w:rPr>
              <w:t>Begründung der Fachseite:</w:t>
            </w:r>
          </w:p>
        </w:tc>
      </w:tr>
    </w:tbl>
    <w:p w14:paraId="7A7E2E2E" w14:textId="77777777" w:rsidR="007504E2" w:rsidRDefault="007504E2" w:rsidP="007504E2">
      <w:pPr>
        <w:pStyle w:val="Listenabsatz"/>
        <w:numPr>
          <w:ilvl w:val="0"/>
          <w:numId w:val="0"/>
        </w:numPr>
        <w:ind w:left="567" w:hanging="567"/>
      </w:pPr>
    </w:p>
    <w:p w14:paraId="7EC3AB0F" w14:textId="77777777" w:rsidR="00AE671F" w:rsidRDefault="00AE671F" w:rsidP="00AE671F">
      <w:pPr>
        <w:spacing w:after="0"/>
      </w:pPr>
    </w:p>
    <w:p w14:paraId="31365562" w14:textId="67D838A4" w:rsidR="00AE671F" w:rsidRDefault="00AE671F" w:rsidP="00AE671F">
      <w:pPr>
        <w:pStyle w:val="Listenabsatz"/>
      </w:pPr>
      <w:r>
        <w:t xml:space="preserve">Der IT-Betrieb </w:t>
      </w:r>
      <w:r w:rsidR="00433284">
        <w:t>MUSS</w:t>
      </w:r>
      <w:r>
        <w:t xml:space="preserve"> Outlook so konfigurieren, dass nur notwendige Informationen an andere Benutzer übermittelt werden. </w:t>
      </w:r>
    </w:p>
    <w:p w14:paraId="3F81A766" w14:textId="2287F29D" w:rsidR="00AE671F" w:rsidRDefault="00AE671F" w:rsidP="00AE671F">
      <w:pPr>
        <w:pStyle w:val="Listenabsatz"/>
        <w:numPr>
          <w:ilvl w:val="0"/>
          <w:numId w:val="0"/>
        </w:numPr>
        <w:ind w:left="709"/>
      </w:pPr>
    </w:p>
    <w:p w14:paraId="3A03F90F"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6F1E0B7C"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7686CC" w14:textId="77777777" w:rsidR="007504E2" w:rsidRDefault="007504E2" w:rsidP="00223264">
            <w:pPr>
              <w:suppressAutoHyphens/>
              <w:spacing w:before="120" w:after="120"/>
            </w:pPr>
            <w:r>
              <w:t xml:space="preserve">Umsetzung: JA / TEILW / NEIN / ENTB </w:t>
            </w:r>
          </w:p>
        </w:tc>
      </w:tr>
      <w:tr w:rsidR="007504E2" w14:paraId="45D67ED8"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EAB89E8"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50CCFE28" w14:textId="408D17A0" w:rsidR="007504E2" w:rsidRDefault="007504E2" w:rsidP="007504E2">
      <w:pPr>
        <w:suppressAutoHyphens/>
        <w:spacing w:after="0" w:line="240" w:lineRule="auto"/>
        <w:ind w:left="720"/>
        <w:rPr>
          <w:color w:val="000000" w:themeColor="text1"/>
        </w:rPr>
      </w:pPr>
    </w:p>
    <w:p w14:paraId="7FD03315" w14:textId="77777777" w:rsidR="00902F92" w:rsidRDefault="00902F9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09ECB820"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33F2EA1"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5E200774"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604ABD" w14:textId="77777777" w:rsidR="007504E2" w:rsidRDefault="007504E2" w:rsidP="00223264">
            <w:pPr>
              <w:spacing w:before="60" w:after="60"/>
              <w:rPr>
                <w:color w:val="000000" w:themeColor="text1"/>
              </w:rPr>
            </w:pPr>
            <w:r>
              <w:rPr>
                <w:color w:val="000000" w:themeColor="text1"/>
              </w:rPr>
              <w:t>Begründung der Fachseite:</w:t>
            </w:r>
          </w:p>
        </w:tc>
      </w:tr>
    </w:tbl>
    <w:p w14:paraId="547332E5" w14:textId="77777777" w:rsidR="001B2139" w:rsidRDefault="001B2139" w:rsidP="00AE671F">
      <w:pPr>
        <w:pStyle w:val="Listenabsatz"/>
        <w:numPr>
          <w:ilvl w:val="0"/>
          <w:numId w:val="0"/>
        </w:numPr>
        <w:ind w:left="709"/>
      </w:pPr>
    </w:p>
    <w:p w14:paraId="1C6F2FDC" w14:textId="77777777" w:rsidR="00AE671F" w:rsidRDefault="00AE671F" w:rsidP="00AE671F">
      <w:pPr>
        <w:pStyle w:val="Listenabsatz"/>
        <w:numPr>
          <w:ilvl w:val="0"/>
          <w:numId w:val="0"/>
        </w:numPr>
        <w:ind w:left="709"/>
      </w:pPr>
    </w:p>
    <w:p w14:paraId="41F3D78B" w14:textId="2C62300C" w:rsidR="00AE671F" w:rsidRDefault="00AE671F" w:rsidP="00AE671F">
      <w:pPr>
        <w:pStyle w:val="Listenabsatz"/>
      </w:pPr>
      <w:r>
        <w:t xml:space="preserve">Der IT-Betrieb </w:t>
      </w:r>
      <w:r w:rsidR="00433284">
        <w:t>MUSS</w:t>
      </w:r>
      <w:r>
        <w:t xml:space="preserve"> die Benutzer darüber informieren, welche Informationen </w:t>
      </w:r>
      <w:r w:rsidR="009C3037">
        <w:t>automatisiert an andere Benutzer übermittelt werden.</w:t>
      </w:r>
    </w:p>
    <w:p w14:paraId="04B417DD" w14:textId="686A14EC" w:rsidR="00AE671F" w:rsidRDefault="00AE671F" w:rsidP="00AE671F">
      <w:pPr>
        <w:pStyle w:val="Listenabsatz"/>
        <w:numPr>
          <w:ilvl w:val="0"/>
          <w:numId w:val="0"/>
        </w:numPr>
        <w:ind w:left="709"/>
      </w:pPr>
    </w:p>
    <w:p w14:paraId="290A5B63"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4F2688D1"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60A1A9" w14:textId="77777777" w:rsidR="007504E2" w:rsidRDefault="007504E2" w:rsidP="00223264">
            <w:pPr>
              <w:suppressAutoHyphens/>
              <w:spacing w:before="120" w:after="120"/>
            </w:pPr>
            <w:r>
              <w:t xml:space="preserve">Umsetzung: JA / TEILW / NEIN / ENTB </w:t>
            </w:r>
          </w:p>
        </w:tc>
      </w:tr>
      <w:tr w:rsidR="007504E2" w14:paraId="16F606C0"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45B8B27"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76DB456"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57CB0E5A"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6AC371C"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299BCE84"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3F28317" w14:textId="77777777" w:rsidR="007504E2" w:rsidRDefault="007504E2" w:rsidP="00223264">
            <w:pPr>
              <w:spacing w:before="60" w:after="60"/>
              <w:rPr>
                <w:color w:val="000000" w:themeColor="text1"/>
              </w:rPr>
            </w:pPr>
            <w:r>
              <w:rPr>
                <w:color w:val="000000" w:themeColor="text1"/>
              </w:rPr>
              <w:t>Begründung der Fachseite:</w:t>
            </w:r>
          </w:p>
        </w:tc>
      </w:tr>
    </w:tbl>
    <w:p w14:paraId="594E6A87" w14:textId="77777777" w:rsidR="007504E2" w:rsidRDefault="007504E2" w:rsidP="007504E2">
      <w:pPr>
        <w:pStyle w:val="Listenabsatz"/>
        <w:numPr>
          <w:ilvl w:val="0"/>
          <w:numId w:val="0"/>
        </w:numPr>
        <w:ind w:left="567" w:hanging="567"/>
      </w:pPr>
    </w:p>
    <w:p w14:paraId="6F103B5B" w14:textId="77777777" w:rsidR="00AE671F" w:rsidRDefault="00AE671F" w:rsidP="00AE671F">
      <w:pPr>
        <w:pStyle w:val="Listenabsatz"/>
        <w:numPr>
          <w:ilvl w:val="0"/>
          <w:numId w:val="0"/>
        </w:numPr>
        <w:ind w:left="709"/>
      </w:pPr>
    </w:p>
    <w:p w14:paraId="6AB5AB48" w14:textId="3B4B5376" w:rsidR="009C3037" w:rsidRDefault="009C3037" w:rsidP="00AE671F">
      <w:pPr>
        <w:pStyle w:val="Listenabsatz"/>
      </w:pPr>
      <w:r>
        <w:t xml:space="preserve">Lesebestätigungen und Informationen, die auf die interne Struktur der Institution schließen lassen, </w:t>
      </w:r>
      <w:r w:rsidR="00433284">
        <w:t>MÜSSEN</w:t>
      </w:r>
      <w:r>
        <w:t xml:space="preserve"> NICHT an externe Anwender übermittelt werden. </w:t>
      </w:r>
    </w:p>
    <w:p w14:paraId="0F885F66" w14:textId="0F1EDB17" w:rsidR="00AE671F" w:rsidRDefault="00AE671F" w:rsidP="00AE671F">
      <w:pPr>
        <w:pStyle w:val="Listenabsatz"/>
        <w:numPr>
          <w:ilvl w:val="0"/>
          <w:numId w:val="0"/>
        </w:numPr>
        <w:spacing w:after="0"/>
        <w:ind w:left="709"/>
      </w:pPr>
    </w:p>
    <w:p w14:paraId="77E880D4"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6C35E091"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DA3490A" w14:textId="77777777" w:rsidR="007504E2" w:rsidRDefault="007504E2" w:rsidP="00223264">
            <w:pPr>
              <w:suppressAutoHyphens/>
              <w:spacing w:before="120" w:after="120"/>
            </w:pPr>
            <w:r>
              <w:t xml:space="preserve">Umsetzung: JA / TEILW / NEIN / ENTB </w:t>
            </w:r>
          </w:p>
        </w:tc>
      </w:tr>
      <w:tr w:rsidR="007504E2" w14:paraId="7A5A23F7"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69F51601"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6F22A161"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7BA7789F"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9600C0"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2E53E70"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CB78C6" w14:textId="77777777" w:rsidR="007504E2" w:rsidRDefault="007504E2" w:rsidP="00223264">
            <w:pPr>
              <w:spacing w:before="60" w:after="60"/>
              <w:rPr>
                <w:color w:val="000000" w:themeColor="text1"/>
              </w:rPr>
            </w:pPr>
            <w:r>
              <w:rPr>
                <w:color w:val="000000" w:themeColor="text1"/>
              </w:rPr>
              <w:t>Begründung der Fachseite:</w:t>
            </w:r>
          </w:p>
        </w:tc>
      </w:tr>
    </w:tbl>
    <w:p w14:paraId="1F9927DB" w14:textId="77777777" w:rsidR="007504E2" w:rsidRDefault="007504E2" w:rsidP="007504E2">
      <w:pPr>
        <w:pStyle w:val="Listenabsatz"/>
        <w:numPr>
          <w:ilvl w:val="0"/>
          <w:numId w:val="0"/>
        </w:numPr>
        <w:ind w:left="567" w:hanging="567"/>
      </w:pPr>
    </w:p>
    <w:p w14:paraId="2DC7B0F0" w14:textId="7E303C82" w:rsidR="00AE671F" w:rsidRDefault="00AE671F" w:rsidP="00AE671F">
      <w:pPr>
        <w:pStyle w:val="Listenabsatz"/>
        <w:numPr>
          <w:ilvl w:val="0"/>
          <w:numId w:val="0"/>
        </w:numPr>
        <w:spacing w:after="0"/>
        <w:ind w:left="709"/>
      </w:pPr>
    </w:p>
    <w:p w14:paraId="5678D1AE" w14:textId="14AA4CBA" w:rsidR="009C3037" w:rsidRDefault="009C3037" w:rsidP="00902F92">
      <w:pPr>
        <w:pStyle w:val="berschrift2"/>
        <w:ind w:left="578" w:hanging="578"/>
      </w:pPr>
      <w:bookmarkStart w:id="53" w:name="_Toc98087369"/>
      <w:r w:rsidRPr="00902F92">
        <w:t>Absicherung der Kommunikation zwischen Exchange-</w:t>
      </w:r>
      <w:r w:rsidR="008F58D1" w:rsidRPr="00902F92">
        <w:br/>
      </w:r>
      <w:r w:rsidR="00902F92">
        <w:t xml:space="preserve">  </w:t>
      </w:r>
      <w:r w:rsidRPr="00902F92">
        <w:t xml:space="preserve">Systemen (S) </w:t>
      </w:r>
      <w:r w:rsidR="00A73FFB" w:rsidRPr="00902F92">
        <w:t>[</w:t>
      </w:r>
      <w:r w:rsidR="00AB3691" w:rsidRPr="00902F92">
        <w:t>A11]</w:t>
      </w:r>
      <w:bookmarkEnd w:id="53"/>
    </w:p>
    <w:p w14:paraId="0E2885C0" w14:textId="77777777" w:rsidR="00AE671F" w:rsidRDefault="00AE671F" w:rsidP="00AE671F">
      <w:pPr>
        <w:pStyle w:val="Listenabsatz"/>
        <w:numPr>
          <w:ilvl w:val="0"/>
          <w:numId w:val="0"/>
        </w:numPr>
        <w:spacing w:after="0"/>
        <w:ind w:left="709"/>
      </w:pPr>
    </w:p>
    <w:p w14:paraId="16B8A4FA" w14:textId="79FE49E0" w:rsidR="001643E4" w:rsidRDefault="009C3037" w:rsidP="000F6384">
      <w:pPr>
        <w:pStyle w:val="Listenabsatz"/>
        <w:spacing w:after="0"/>
      </w:pPr>
      <w:r>
        <w:t xml:space="preserve">Der IT-Betrieb </w:t>
      </w:r>
      <w:r w:rsidR="00433284">
        <w:t>MUSS</w:t>
      </w:r>
      <w:r>
        <w:t xml:space="preserve"> nachvollziehbar entscheiden, mit welchen Schutzmechanismen die Kommunikation zwischen Exchange-Systemen abgesichert wird. </w:t>
      </w:r>
    </w:p>
    <w:p w14:paraId="087FEEC6" w14:textId="72A12CA0" w:rsidR="001643E4" w:rsidRDefault="001643E4" w:rsidP="001643E4">
      <w:pPr>
        <w:pStyle w:val="Listenabsatz"/>
        <w:numPr>
          <w:ilvl w:val="0"/>
          <w:numId w:val="0"/>
        </w:numPr>
        <w:ind w:left="709"/>
      </w:pPr>
    </w:p>
    <w:p w14:paraId="220D3D1C"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7B7D7C64"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EE27E5" w14:textId="77777777" w:rsidR="007504E2" w:rsidRDefault="007504E2" w:rsidP="00223264">
            <w:pPr>
              <w:suppressAutoHyphens/>
              <w:spacing w:before="120" w:after="120"/>
            </w:pPr>
            <w:r>
              <w:t xml:space="preserve">Umsetzung: JA / TEILW / NEIN / ENTB </w:t>
            </w:r>
          </w:p>
        </w:tc>
      </w:tr>
      <w:tr w:rsidR="007504E2" w14:paraId="388FA91F"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81A0071"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7A57DB55"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3757229"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7863A40"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45DFF9A4"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A93842" w14:textId="77777777" w:rsidR="007504E2" w:rsidRDefault="007504E2" w:rsidP="00223264">
            <w:pPr>
              <w:spacing w:before="60" w:after="60"/>
              <w:rPr>
                <w:color w:val="000000" w:themeColor="text1"/>
              </w:rPr>
            </w:pPr>
            <w:r>
              <w:rPr>
                <w:color w:val="000000" w:themeColor="text1"/>
              </w:rPr>
              <w:t>Begründung der Fachseite:</w:t>
            </w:r>
          </w:p>
        </w:tc>
      </w:tr>
    </w:tbl>
    <w:p w14:paraId="3C78F53A" w14:textId="77777777" w:rsidR="007504E2" w:rsidRDefault="007504E2" w:rsidP="007504E2">
      <w:pPr>
        <w:pStyle w:val="Listenabsatz"/>
        <w:numPr>
          <w:ilvl w:val="0"/>
          <w:numId w:val="0"/>
        </w:numPr>
        <w:ind w:left="567" w:hanging="567"/>
      </w:pPr>
    </w:p>
    <w:p w14:paraId="4F7800BC" w14:textId="77777777" w:rsidR="001643E4" w:rsidRDefault="001643E4" w:rsidP="001643E4">
      <w:pPr>
        <w:pStyle w:val="Listenabsatz"/>
        <w:numPr>
          <w:ilvl w:val="0"/>
          <w:numId w:val="0"/>
        </w:numPr>
        <w:ind w:left="709"/>
      </w:pPr>
    </w:p>
    <w:p w14:paraId="117AAA67" w14:textId="5C2549B9" w:rsidR="009C3037" w:rsidRDefault="009C3037" w:rsidP="000F6384">
      <w:pPr>
        <w:pStyle w:val="Listenabsatz"/>
        <w:spacing w:after="0"/>
      </w:pPr>
      <w:r>
        <w:t xml:space="preserve">Insbesondere </w:t>
      </w:r>
      <w:r w:rsidR="00433284">
        <w:t>MUSS</w:t>
      </w:r>
      <w:r>
        <w:t xml:space="preserve"> der IT-Betrieb festlegen, wie die Kommunikation zu folgenden Schnittstellen abgesichert wird: </w:t>
      </w:r>
    </w:p>
    <w:p w14:paraId="091F26FE" w14:textId="77777777" w:rsidR="001B2139" w:rsidRDefault="001B2139" w:rsidP="001B2139">
      <w:pPr>
        <w:pStyle w:val="Listenabsatz"/>
        <w:numPr>
          <w:ilvl w:val="0"/>
          <w:numId w:val="0"/>
        </w:numPr>
        <w:spacing w:after="0"/>
        <w:ind w:left="709"/>
      </w:pPr>
    </w:p>
    <w:p w14:paraId="29E7DE14" w14:textId="77777777" w:rsidR="009C3037" w:rsidRDefault="009C3037" w:rsidP="0052605C">
      <w:pPr>
        <w:pStyle w:val="Listenabsatz"/>
        <w:numPr>
          <w:ilvl w:val="0"/>
          <w:numId w:val="0"/>
        </w:numPr>
        <w:spacing w:after="140" w:line="360" w:lineRule="auto"/>
        <w:ind w:left="1134"/>
        <w:contextualSpacing w:val="0"/>
      </w:pPr>
      <w:r>
        <w:t xml:space="preserve">•  Administrationsschnittstellen, </w:t>
      </w:r>
    </w:p>
    <w:p w14:paraId="3F3F62A2" w14:textId="77777777" w:rsidR="009C3037" w:rsidRDefault="009C3037" w:rsidP="0052605C">
      <w:pPr>
        <w:pStyle w:val="Listenabsatz"/>
        <w:numPr>
          <w:ilvl w:val="0"/>
          <w:numId w:val="0"/>
        </w:numPr>
        <w:spacing w:after="140" w:line="360" w:lineRule="auto"/>
        <w:ind w:left="1134"/>
        <w:contextualSpacing w:val="0"/>
      </w:pPr>
      <w:r>
        <w:t xml:space="preserve">•  Client-Server-Kommunikation, </w:t>
      </w:r>
    </w:p>
    <w:p w14:paraId="7DB7B19F" w14:textId="40BF8803" w:rsidR="009C3037" w:rsidRDefault="009C3037" w:rsidP="0052605C">
      <w:pPr>
        <w:pStyle w:val="Listenabsatz"/>
        <w:numPr>
          <w:ilvl w:val="0"/>
          <w:numId w:val="0"/>
        </w:numPr>
        <w:spacing w:after="140"/>
        <w:ind w:left="1134"/>
        <w:contextualSpacing w:val="0"/>
      </w:pPr>
      <w:r>
        <w:t>•  vorhandene Web-based-Distributed-Authoring-and-Versioning-</w:t>
      </w:r>
      <w:r w:rsidR="001B2139">
        <w:br/>
        <w:t xml:space="preserve">   </w:t>
      </w:r>
      <w:r>
        <w:t xml:space="preserve">(WebDAV)-Schnittstellen, </w:t>
      </w:r>
    </w:p>
    <w:p w14:paraId="0B2619A0" w14:textId="77777777" w:rsidR="009C3037" w:rsidRDefault="009C3037" w:rsidP="0052605C">
      <w:pPr>
        <w:pStyle w:val="Listenabsatz"/>
        <w:numPr>
          <w:ilvl w:val="0"/>
          <w:numId w:val="0"/>
        </w:numPr>
        <w:spacing w:after="140" w:line="360" w:lineRule="auto"/>
        <w:ind w:left="1134"/>
        <w:contextualSpacing w:val="0"/>
      </w:pPr>
      <w:r>
        <w:t xml:space="preserve">•  Server-Server-Kommunikation und </w:t>
      </w:r>
    </w:p>
    <w:p w14:paraId="371D504C" w14:textId="70536207" w:rsidR="009C3037" w:rsidRDefault="009C3037" w:rsidP="0052605C">
      <w:pPr>
        <w:pStyle w:val="Listenabsatz"/>
        <w:numPr>
          <w:ilvl w:val="0"/>
          <w:numId w:val="0"/>
        </w:numPr>
        <w:spacing w:after="140"/>
        <w:ind w:left="1134"/>
        <w:contextualSpacing w:val="0"/>
      </w:pPr>
      <w:r>
        <w:t xml:space="preserve">•  Public-Key-Infrastruktur, auf der die E-Mail-Verschlüsselung </w:t>
      </w:r>
      <w:r w:rsidR="0052605C">
        <w:br/>
        <w:t xml:space="preserve">   </w:t>
      </w:r>
      <w:r>
        <w:t>von Outlook basiert.</w:t>
      </w:r>
    </w:p>
    <w:p w14:paraId="7F631FB0" w14:textId="231AA750" w:rsidR="009C3037" w:rsidRDefault="009C3037" w:rsidP="001643E4">
      <w:pPr>
        <w:pStyle w:val="Listenabsatz"/>
        <w:numPr>
          <w:ilvl w:val="0"/>
          <w:numId w:val="0"/>
        </w:numPr>
        <w:spacing w:after="0"/>
        <w:ind w:left="709"/>
      </w:pPr>
    </w:p>
    <w:p w14:paraId="67081AC6"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13DA04D9"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F81212" w14:textId="77777777" w:rsidR="007504E2" w:rsidRDefault="007504E2" w:rsidP="00223264">
            <w:pPr>
              <w:suppressAutoHyphens/>
              <w:spacing w:before="120" w:after="120"/>
            </w:pPr>
            <w:r>
              <w:t xml:space="preserve">Umsetzung: JA / TEILW / NEIN / ENTB </w:t>
            </w:r>
          </w:p>
        </w:tc>
      </w:tr>
      <w:tr w:rsidR="007504E2" w14:paraId="3997F19F"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2DF8B72C"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51D240D"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026C0B4"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9FCBE8C"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64E7E25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B6393" w14:textId="77777777" w:rsidR="007504E2" w:rsidRDefault="007504E2" w:rsidP="00223264">
            <w:pPr>
              <w:spacing w:before="60" w:after="60"/>
              <w:rPr>
                <w:color w:val="000000" w:themeColor="text1"/>
              </w:rPr>
            </w:pPr>
            <w:r>
              <w:rPr>
                <w:color w:val="000000" w:themeColor="text1"/>
              </w:rPr>
              <w:t>Begründung der Fachseite:</w:t>
            </w:r>
          </w:p>
        </w:tc>
      </w:tr>
    </w:tbl>
    <w:p w14:paraId="2EE3A2BD" w14:textId="70A71FA3" w:rsidR="007504E2" w:rsidRDefault="007504E2" w:rsidP="007504E2">
      <w:pPr>
        <w:pStyle w:val="Listenabsatz"/>
        <w:numPr>
          <w:ilvl w:val="0"/>
          <w:numId w:val="0"/>
        </w:numPr>
        <w:ind w:left="567" w:hanging="567"/>
      </w:pPr>
    </w:p>
    <w:p w14:paraId="56759405" w14:textId="77777777" w:rsidR="0052605C" w:rsidRDefault="0052605C" w:rsidP="007504E2">
      <w:pPr>
        <w:pStyle w:val="Listenabsatz"/>
        <w:numPr>
          <w:ilvl w:val="0"/>
          <w:numId w:val="0"/>
        </w:numPr>
        <w:ind w:left="567" w:hanging="567"/>
      </w:pPr>
    </w:p>
    <w:p w14:paraId="509173AA" w14:textId="10DD93A0" w:rsidR="009C3037" w:rsidRDefault="009C3037" w:rsidP="001643E4">
      <w:pPr>
        <w:pStyle w:val="Listenabsatz"/>
        <w:numPr>
          <w:ilvl w:val="0"/>
          <w:numId w:val="0"/>
        </w:numPr>
        <w:spacing w:after="0"/>
        <w:ind w:left="709"/>
      </w:pPr>
    </w:p>
    <w:p w14:paraId="1F7519D9" w14:textId="77777777" w:rsidR="001643E4" w:rsidRDefault="001643E4" w:rsidP="001643E4">
      <w:pPr>
        <w:pStyle w:val="Listenabsatz"/>
        <w:numPr>
          <w:ilvl w:val="0"/>
          <w:numId w:val="0"/>
        </w:numPr>
        <w:spacing w:after="0"/>
        <w:ind w:left="709"/>
      </w:pPr>
    </w:p>
    <w:p w14:paraId="6A05F21B" w14:textId="496EBDE9" w:rsidR="009C3037" w:rsidRDefault="009C3037" w:rsidP="00AE0E9B">
      <w:pPr>
        <w:pStyle w:val="Listenabsatz"/>
        <w:spacing w:after="0"/>
      </w:pPr>
      <w:r w:rsidRPr="00AA1997">
        <w:rPr>
          <w:rFonts w:eastAsiaTheme="majorEastAsia" w:cstheme="majorBidi"/>
          <w:b/>
          <w:bCs/>
          <w:sz w:val="24"/>
          <w:szCs w:val="26"/>
        </w:rPr>
        <w:t>Einsatz von Outlook Anywhere, MAPI over HTTP und Outlook im Web</w:t>
      </w:r>
      <w:r w:rsidRPr="008F58D1">
        <w:rPr>
          <w:rFonts w:eastAsiaTheme="majorEastAsia" w:cstheme="majorBidi"/>
          <w:b/>
          <w:bCs/>
          <w:sz w:val="24"/>
          <w:szCs w:val="26"/>
        </w:rPr>
        <w:t xml:space="preserve"> (S) </w:t>
      </w:r>
      <w:r w:rsidR="00A73FFB" w:rsidRPr="008F58D1">
        <w:rPr>
          <w:rFonts w:eastAsiaTheme="majorEastAsia" w:cstheme="majorBidi"/>
          <w:b/>
          <w:bCs/>
          <w:sz w:val="24"/>
          <w:szCs w:val="26"/>
        </w:rPr>
        <w:t>[A</w:t>
      </w:r>
      <w:r w:rsidR="00AB3691">
        <w:rPr>
          <w:rFonts w:eastAsiaTheme="majorEastAsia" w:cstheme="majorBidi"/>
          <w:b/>
          <w:bCs/>
          <w:sz w:val="24"/>
          <w:szCs w:val="26"/>
        </w:rPr>
        <w:t>12</w:t>
      </w:r>
      <w:r w:rsidR="00A73FFB" w:rsidRPr="008F58D1">
        <w:rPr>
          <w:rFonts w:eastAsiaTheme="majorEastAsia" w:cstheme="majorBidi"/>
          <w:b/>
          <w:bCs/>
          <w:sz w:val="24"/>
          <w:szCs w:val="26"/>
        </w:rPr>
        <w:t>]</w:t>
      </w:r>
      <w:r w:rsidR="008B0347" w:rsidRPr="008F58D1">
        <w:rPr>
          <w:rFonts w:eastAsiaTheme="majorEastAsia" w:cstheme="majorBidi"/>
          <w:b/>
          <w:bCs/>
          <w:sz w:val="24"/>
          <w:szCs w:val="26"/>
        </w:rPr>
        <w:t xml:space="preserve"> </w:t>
      </w:r>
    </w:p>
    <w:p w14:paraId="54E3059D" w14:textId="77777777" w:rsidR="001643E4" w:rsidRDefault="001643E4" w:rsidP="001643E4">
      <w:pPr>
        <w:pStyle w:val="Listenabsatz"/>
        <w:numPr>
          <w:ilvl w:val="0"/>
          <w:numId w:val="0"/>
        </w:numPr>
        <w:spacing w:after="0"/>
        <w:ind w:left="709"/>
      </w:pPr>
    </w:p>
    <w:p w14:paraId="021D17DD" w14:textId="75ED88AE" w:rsidR="001643E4" w:rsidRDefault="009C3037" w:rsidP="00CB662A">
      <w:pPr>
        <w:pStyle w:val="Listenabsatz"/>
        <w:spacing w:after="0"/>
      </w:pPr>
      <w:r>
        <w:t xml:space="preserve">Der IT-Betrieb </w:t>
      </w:r>
      <w:r w:rsidR="00433284">
        <w:t>MUSS</w:t>
      </w:r>
      <w:r>
        <w:t xml:space="preserve"> Outlook Anywhere, MAPI over HTTP und Outlook im Web entsprechend den Sicherheitsanforderungen der Institution konfigurieren. </w:t>
      </w:r>
    </w:p>
    <w:p w14:paraId="55A3B563" w14:textId="115CBB29" w:rsidR="001643E4" w:rsidRDefault="001643E4" w:rsidP="001643E4">
      <w:pPr>
        <w:pStyle w:val="Listenabsatz"/>
        <w:numPr>
          <w:ilvl w:val="0"/>
          <w:numId w:val="0"/>
        </w:numPr>
        <w:ind w:left="709"/>
      </w:pPr>
    </w:p>
    <w:p w14:paraId="3C2C2037" w14:textId="77777777" w:rsidR="0052605C" w:rsidRPr="00A61CE8" w:rsidRDefault="0052605C" w:rsidP="0052605C">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52605C" w14:paraId="46621B01"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3DCBD98" w14:textId="77777777" w:rsidR="0052605C" w:rsidRDefault="0052605C" w:rsidP="00223264">
            <w:pPr>
              <w:suppressAutoHyphens/>
              <w:spacing w:before="120" w:after="120"/>
            </w:pPr>
            <w:r>
              <w:t xml:space="preserve">Umsetzung: JA / TEILW / NEIN / ENTB </w:t>
            </w:r>
          </w:p>
        </w:tc>
      </w:tr>
      <w:tr w:rsidR="0052605C" w14:paraId="31230251"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3CB2C457" w14:textId="77777777" w:rsidR="0052605C" w:rsidRDefault="0052605C" w:rsidP="00223264">
            <w:pPr>
              <w:suppressAutoHyphens/>
              <w:spacing w:before="120" w:after="120"/>
              <w:rPr>
                <w:color w:val="000000" w:themeColor="text1"/>
              </w:rPr>
            </w:pPr>
            <w:r>
              <w:rPr>
                <w:color w:val="000000" w:themeColor="text1"/>
              </w:rPr>
              <w:t>Ihr aktueller Umsetzungsstand</w:t>
            </w:r>
          </w:p>
        </w:tc>
      </w:tr>
    </w:tbl>
    <w:p w14:paraId="271CA68F" w14:textId="77777777" w:rsidR="0052605C" w:rsidRDefault="0052605C" w:rsidP="0052605C">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52605C" w14:paraId="3F1367A6"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12E7A38" w14:textId="77777777" w:rsidR="0052605C" w:rsidRDefault="0052605C" w:rsidP="00223264">
            <w:pPr>
              <w:spacing w:before="60" w:after="60"/>
              <w:rPr>
                <w:color w:val="000000" w:themeColor="text1"/>
              </w:rPr>
            </w:pPr>
            <w:r>
              <w:rPr>
                <w:color w:val="000000" w:themeColor="text1"/>
              </w:rPr>
              <w:t>Einspruch - diese Anforderung soll nicht aufgenommen werden!</w:t>
            </w:r>
          </w:p>
        </w:tc>
      </w:tr>
      <w:tr w:rsidR="0052605C" w14:paraId="40E6ADED"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7C12B6" w14:textId="77777777" w:rsidR="0052605C" w:rsidRDefault="0052605C" w:rsidP="00223264">
            <w:pPr>
              <w:spacing w:before="60" w:after="60"/>
              <w:rPr>
                <w:color w:val="000000" w:themeColor="text1"/>
              </w:rPr>
            </w:pPr>
            <w:r>
              <w:rPr>
                <w:color w:val="000000" w:themeColor="text1"/>
              </w:rPr>
              <w:t>Begründung der Fachseite:</w:t>
            </w:r>
          </w:p>
        </w:tc>
      </w:tr>
    </w:tbl>
    <w:p w14:paraId="7E689C9E" w14:textId="77777777" w:rsidR="0052605C" w:rsidRDefault="0052605C" w:rsidP="0052605C">
      <w:pPr>
        <w:pStyle w:val="Listenabsatz"/>
        <w:numPr>
          <w:ilvl w:val="0"/>
          <w:numId w:val="0"/>
        </w:numPr>
        <w:spacing w:after="0"/>
        <w:ind w:left="709"/>
      </w:pPr>
    </w:p>
    <w:p w14:paraId="5FE9A605" w14:textId="77777777" w:rsidR="0052605C" w:rsidRDefault="0052605C" w:rsidP="0052605C">
      <w:pPr>
        <w:pStyle w:val="Listenabsatz"/>
        <w:numPr>
          <w:ilvl w:val="0"/>
          <w:numId w:val="0"/>
        </w:numPr>
        <w:spacing w:after="0"/>
        <w:ind w:left="709"/>
      </w:pPr>
    </w:p>
    <w:p w14:paraId="577FED82" w14:textId="4586D016" w:rsidR="009C3037" w:rsidRDefault="009C3037" w:rsidP="001643E4">
      <w:pPr>
        <w:pStyle w:val="Listenabsatz"/>
        <w:spacing w:after="0"/>
      </w:pPr>
      <w:r>
        <w:t xml:space="preserve">Der Zugriff auf Exchange über das Internet </w:t>
      </w:r>
      <w:r w:rsidR="00433284">
        <w:t>MUSS</w:t>
      </w:r>
      <w:r>
        <w:t xml:space="preserve"> auf die notwendigen Benutzer beschränkt werden. </w:t>
      </w:r>
    </w:p>
    <w:p w14:paraId="6A35D2C7" w14:textId="08A22DAF" w:rsidR="001643E4" w:rsidRDefault="001643E4" w:rsidP="001643E4">
      <w:pPr>
        <w:pStyle w:val="Listenabsatz"/>
        <w:numPr>
          <w:ilvl w:val="0"/>
          <w:numId w:val="0"/>
        </w:numPr>
        <w:spacing w:after="0"/>
        <w:ind w:left="709"/>
      </w:pPr>
    </w:p>
    <w:p w14:paraId="56851D16"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2C8EFD66"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BB9A8D6" w14:textId="77777777" w:rsidR="007504E2" w:rsidRDefault="007504E2" w:rsidP="00223264">
            <w:pPr>
              <w:suppressAutoHyphens/>
              <w:spacing w:before="120" w:after="120"/>
            </w:pPr>
            <w:r>
              <w:t xml:space="preserve">Umsetzung: JA / TEILW / NEIN / ENTB </w:t>
            </w:r>
          </w:p>
        </w:tc>
      </w:tr>
      <w:tr w:rsidR="007504E2" w14:paraId="6F19FD89"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049BFBDD"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53207012"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0931FE90"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E7853C2"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2A6F0C2"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FF9FEB" w14:textId="77777777" w:rsidR="007504E2" w:rsidRDefault="007504E2" w:rsidP="00223264">
            <w:pPr>
              <w:spacing w:before="60" w:after="60"/>
              <w:rPr>
                <w:color w:val="000000" w:themeColor="text1"/>
              </w:rPr>
            </w:pPr>
            <w:r>
              <w:rPr>
                <w:color w:val="000000" w:themeColor="text1"/>
              </w:rPr>
              <w:t>Begründung der Fachseite:</w:t>
            </w:r>
          </w:p>
        </w:tc>
      </w:tr>
    </w:tbl>
    <w:p w14:paraId="496F1C04" w14:textId="77777777" w:rsidR="007504E2" w:rsidRDefault="007504E2" w:rsidP="007504E2">
      <w:pPr>
        <w:pStyle w:val="Listenabsatz"/>
        <w:numPr>
          <w:ilvl w:val="0"/>
          <w:numId w:val="0"/>
        </w:numPr>
        <w:ind w:left="567" w:hanging="567"/>
      </w:pPr>
    </w:p>
    <w:p w14:paraId="50BF58EE" w14:textId="77777777" w:rsidR="001643E4" w:rsidRDefault="001643E4" w:rsidP="001643E4">
      <w:pPr>
        <w:pStyle w:val="Listenabsatz"/>
        <w:numPr>
          <w:ilvl w:val="0"/>
          <w:numId w:val="0"/>
        </w:numPr>
        <w:spacing w:after="0"/>
        <w:ind w:left="709"/>
      </w:pPr>
    </w:p>
    <w:p w14:paraId="61C77E10" w14:textId="405FCEF7" w:rsidR="009C3037" w:rsidRDefault="009C3037" w:rsidP="008F58D1">
      <w:pPr>
        <w:pStyle w:val="berschrift2"/>
        <w:ind w:left="578" w:hanging="578"/>
      </w:pPr>
      <w:bookmarkStart w:id="54" w:name="_Toc98087370"/>
      <w:r>
        <w:t xml:space="preserve">ENTFALLEN (S) </w:t>
      </w:r>
      <w:r w:rsidR="00A73FFB">
        <w:t>[A</w:t>
      </w:r>
      <w:r w:rsidR="008B0347">
        <w:t xml:space="preserve"> 13</w:t>
      </w:r>
      <w:r w:rsidR="00A73FFB">
        <w:t>]</w:t>
      </w:r>
      <w:bookmarkEnd w:id="54"/>
    </w:p>
    <w:p w14:paraId="5D10E771" w14:textId="77777777" w:rsidR="008F58D1" w:rsidRDefault="008F58D1" w:rsidP="008F58D1">
      <w:pPr>
        <w:pStyle w:val="Listenabsatz"/>
        <w:numPr>
          <w:ilvl w:val="0"/>
          <w:numId w:val="0"/>
        </w:numPr>
        <w:spacing w:after="0"/>
        <w:ind w:left="709"/>
      </w:pPr>
    </w:p>
    <w:p w14:paraId="431644D0" w14:textId="40C75FD7" w:rsidR="009C3037" w:rsidRDefault="009C3037" w:rsidP="008F58D1">
      <w:pPr>
        <w:pStyle w:val="berschrift2"/>
        <w:ind w:left="578" w:hanging="578"/>
      </w:pPr>
      <w:bookmarkStart w:id="55" w:name="_Toc98087371"/>
      <w:r>
        <w:t xml:space="preserve">ENTFALLEN (S) </w:t>
      </w:r>
      <w:r w:rsidR="00A73FFB">
        <w:t>[A</w:t>
      </w:r>
      <w:r w:rsidR="008B0347">
        <w:t xml:space="preserve"> 14</w:t>
      </w:r>
      <w:r w:rsidR="00A73FFB">
        <w:t>]</w:t>
      </w:r>
      <w:bookmarkEnd w:id="55"/>
      <w:r w:rsidR="008B0347">
        <w:t xml:space="preserve"> </w:t>
      </w:r>
    </w:p>
    <w:p w14:paraId="064FDE60" w14:textId="267E9104" w:rsidR="001643E4" w:rsidRDefault="001643E4" w:rsidP="001643E4">
      <w:pPr>
        <w:pStyle w:val="Listenabsatz"/>
        <w:numPr>
          <w:ilvl w:val="0"/>
          <w:numId w:val="0"/>
        </w:numPr>
        <w:spacing w:after="0"/>
        <w:ind w:left="709"/>
      </w:pPr>
    </w:p>
    <w:p w14:paraId="07DCB49A" w14:textId="289320A9" w:rsidR="001643E4" w:rsidRDefault="009C3037" w:rsidP="007D2110">
      <w:pPr>
        <w:pStyle w:val="berschrift2"/>
        <w:ind w:left="578" w:hanging="578"/>
      </w:pPr>
      <w:bookmarkStart w:id="56" w:name="_Toc98087372"/>
      <w:r>
        <w:t>ENTFALLEN (S</w:t>
      </w:r>
      <w:r w:rsidR="001643E4">
        <w:t>)</w:t>
      </w:r>
      <w:r w:rsidR="00A73FFB">
        <w:t xml:space="preserve"> </w:t>
      </w:r>
      <w:r w:rsidR="00A73FFB">
        <w:t>[A</w:t>
      </w:r>
      <w:r w:rsidR="008B0347">
        <w:t xml:space="preserve"> 15</w:t>
      </w:r>
      <w:r w:rsidR="00A73FFB">
        <w:t>]</w:t>
      </w:r>
      <w:bookmarkEnd w:id="56"/>
    </w:p>
    <w:p w14:paraId="43B75652" w14:textId="77777777" w:rsidR="008F58D1" w:rsidRDefault="008F58D1" w:rsidP="008F58D1">
      <w:pPr>
        <w:pStyle w:val="Listenabsatz"/>
        <w:numPr>
          <w:ilvl w:val="0"/>
          <w:numId w:val="0"/>
        </w:numPr>
        <w:spacing w:after="0"/>
        <w:ind w:left="709"/>
      </w:pPr>
    </w:p>
    <w:p w14:paraId="42E08AF6" w14:textId="24C18329" w:rsidR="009C3037" w:rsidRDefault="009C3037" w:rsidP="008F58D1">
      <w:pPr>
        <w:pStyle w:val="berschrift2"/>
        <w:ind w:left="578" w:hanging="578"/>
      </w:pPr>
      <w:bookmarkStart w:id="57" w:name="_Toc98087373"/>
      <w:r>
        <w:t xml:space="preserve">ENTFALLEN (S) </w:t>
      </w:r>
      <w:r w:rsidR="00A73FFB">
        <w:t>[A</w:t>
      </w:r>
      <w:r w:rsidR="008B0347">
        <w:t xml:space="preserve"> 16</w:t>
      </w:r>
      <w:r w:rsidR="00A73FFB">
        <w:t>]</w:t>
      </w:r>
      <w:bookmarkEnd w:id="57"/>
    </w:p>
    <w:p w14:paraId="6D288D98" w14:textId="77777777" w:rsidR="008F58D1" w:rsidRDefault="008F58D1" w:rsidP="008F58D1">
      <w:pPr>
        <w:pStyle w:val="Listenabsatz"/>
        <w:numPr>
          <w:ilvl w:val="0"/>
          <w:numId w:val="0"/>
        </w:numPr>
        <w:spacing w:after="0"/>
        <w:ind w:left="709"/>
      </w:pPr>
    </w:p>
    <w:p w14:paraId="67BC511D" w14:textId="594CD6A8" w:rsidR="009C3037" w:rsidRDefault="009C3037" w:rsidP="008F58D1">
      <w:pPr>
        <w:pStyle w:val="berschrift2"/>
        <w:ind w:left="578" w:hanging="578"/>
      </w:pPr>
      <w:bookmarkStart w:id="58" w:name="_Toc98087374"/>
      <w:r>
        <w:t xml:space="preserve">ENTFALLEN (S) </w:t>
      </w:r>
      <w:r w:rsidR="00A73FFB">
        <w:t>[A</w:t>
      </w:r>
      <w:r w:rsidR="008B0347">
        <w:t xml:space="preserve"> 1</w:t>
      </w:r>
      <w:r w:rsidR="008F58D1">
        <w:t>9</w:t>
      </w:r>
      <w:r w:rsidR="00A73FFB">
        <w:t>]</w:t>
      </w:r>
      <w:bookmarkEnd w:id="58"/>
    </w:p>
    <w:p w14:paraId="73D3C7F1" w14:textId="77777777" w:rsidR="001B2139" w:rsidRPr="001B2139" w:rsidRDefault="001B2139" w:rsidP="001B2139">
      <w:pPr>
        <w:spacing w:after="0"/>
      </w:pPr>
    </w:p>
    <w:p w14:paraId="2091D6C8" w14:textId="684C2852" w:rsidR="008F58D1" w:rsidRDefault="008F58D1" w:rsidP="008F58D1">
      <w:pPr>
        <w:pStyle w:val="Listenabsatz"/>
        <w:numPr>
          <w:ilvl w:val="0"/>
          <w:numId w:val="0"/>
        </w:numPr>
        <w:spacing w:after="0"/>
        <w:ind w:left="709"/>
      </w:pPr>
    </w:p>
    <w:p w14:paraId="4CB3D1FE" w14:textId="714DF0A2" w:rsidR="0052605C" w:rsidRDefault="0052605C" w:rsidP="008F58D1">
      <w:pPr>
        <w:pStyle w:val="Listenabsatz"/>
        <w:numPr>
          <w:ilvl w:val="0"/>
          <w:numId w:val="0"/>
        </w:numPr>
        <w:spacing w:after="0"/>
        <w:ind w:left="709"/>
      </w:pPr>
    </w:p>
    <w:p w14:paraId="56156F56" w14:textId="1A7CD123" w:rsidR="0052605C" w:rsidRDefault="0052605C" w:rsidP="008F58D1">
      <w:pPr>
        <w:pStyle w:val="Listenabsatz"/>
        <w:numPr>
          <w:ilvl w:val="0"/>
          <w:numId w:val="0"/>
        </w:numPr>
        <w:spacing w:after="0"/>
        <w:ind w:left="709"/>
      </w:pPr>
    </w:p>
    <w:p w14:paraId="416FEF4D" w14:textId="0856526D" w:rsidR="0052605C" w:rsidRDefault="0052605C" w:rsidP="008F58D1">
      <w:pPr>
        <w:pStyle w:val="Listenabsatz"/>
        <w:numPr>
          <w:ilvl w:val="0"/>
          <w:numId w:val="0"/>
        </w:numPr>
        <w:spacing w:after="0"/>
        <w:ind w:left="709"/>
      </w:pPr>
    </w:p>
    <w:p w14:paraId="72A4D58B" w14:textId="77777777" w:rsidR="0052605C" w:rsidRDefault="0052605C" w:rsidP="008F58D1">
      <w:pPr>
        <w:pStyle w:val="Listenabsatz"/>
        <w:numPr>
          <w:ilvl w:val="0"/>
          <w:numId w:val="0"/>
        </w:numPr>
        <w:spacing w:after="0"/>
        <w:ind w:left="709"/>
      </w:pPr>
    </w:p>
    <w:p w14:paraId="18CA5F17" w14:textId="7BC668A7" w:rsidR="009C3037" w:rsidRDefault="009C3037" w:rsidP="008F58D1">
      <w:pPr>
        <w:pStyle w:val="berschrift2"/>
        <w:ind w:left="578" w:hanging="578"/>
      </w:pPr>
      <w:bookmarkStart w:id="59" w:name="_Toc98087375"/>
      <w:r>
        <w:t>Verschlüsselung von Exchange-Datenbankdateien (H)</w:t>
      </w:r>
      <w:r w:rsidR="00A73FFB">
        <w:t xml:space="preserve"> </w:t>
      </w:r>
      <w:r w:rsidR="00A73FFB">
        <w:t>[A</w:t>
      </w:r>
      <w:r w:rsidR="00313A00">
        <w:t>17</w:t>
      </w:r>
      <w:r w:rsidR="00A73FFB">
        <w:t>]</w:t>
      </w:r>
      <w:bookmarkEnd w:id="59"/>
    </w:p>
    <w:p w14:paraId="0D5CF6D4" w14:textId="77777777" w:rsidR="001643E4" w:rsidRDefault="001643E4" w:rsidP="001643E4">
      <w:pPr>
        <w:pStyle w:val="Listenabsatz"/>
        <w:numPr>
          <w:ilvl w:val="0"/>
          <w:numId w:val="0"/>
        </w:numPr>
        <w:spacing w:after="0"/>
        <w:ind w:left="709"/>
      </w:pPr>
    </w:p>
    <w:p w14:paraId="1417599A" w14:textId="694B33F7" w:rsidR="001643E4" w:rsidRDefault="009C3037" w:rsidP="004B09AE">
      <w:pPr>
        <w:pStyle w:val="Listenabsatz"/>
        <w:spacing w:after="0"/>
      </w:pPr>
      <w:r>
        <w:t xml:space="preserve">Der IT-Betrieb </w:t>
      </w:r>
      <w:r w:rsidR="00433284">
        <w:t>MUSS</w:t>
      </w:r>
      <w:r>
        <w:t xml:space="preserve"> ein Konzept für die Verschlüsselung von PST-Dateien und Informationsspeicher-Dateien erstellen. </w:t>
      </w:r>
    </w:p>
    <w:p w14:paraId="7DAB1AC5" w14:textId="26BC3190" w:rsidR="001643E4" w:rsidRDefault="001643E4" w:rsidP="001643E4">
      <w:pPr>
        <w:pStyle w:val="Listenabsatz"/>
        <w:numPr>
          <w:ilvl w:val="0"/>
          <w:numId w:val="0"/>
        </w:numPr>
        <w:ind w:left="709"/>
      </w:pPr>
    </w:p>
    <w:p w14:paraId="6DD52A20"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04D52A68"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5BDFE65" w14:textId="77777777" w:rsidR="007504E2" w:rsidRDefault="007504E2" w:rsidP="00223264">
            <w:pPr>
              <w:suppressAutoHyphens/>
              <w:spacing w:before="120" w:after="120"/>
            </w:pPr>
            <w:r>
              <w:t xml:space="preserve">Umsetzung: JA / TEILW / NEIN / ENTB </w:t>
            </w:r>
          </w:p>
        </w:tc>
      </w:tr>
      <w:tr w:rsidR="007504E2" w14:paraId="2A4B00DD"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00C896BA"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A6CE6F8"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252F8130"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EE57E6A"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6B7FC083"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7BD3F9" w14:textId="77777777" w:rsidR="007504E2" w:rsidRDefault="007504E2" w:rsidP="00223264">
            <w:pPr>
              <w:spacing w:before="60" w:after="60"/>
              <w:rPr>
                <w:color w:val="000000" w:themeColor="text1"/>
              </w:rPr>
            </w:pPr>
            <w:r>
              <w:rPr>
                <w:color w:val="000000" w:themeColor="text1"/>
              </w:rPr>
              <w:t>Begründung der Fachseite:</w:t>
            </w:r>
          </w:p>
        </w:tc>
      </w:tr>
    </w:tbl>
    <w:p w14:paraId="1F093F41" w14:textId="77777777" w:rsidR="007504E2" w:rsidRDefault="007504E2" w:rsidP="007504E2">
      <w:pPr>
        <w:pStyle w:val="Listenabsatz"/>
        <w:numPr>
          <w:ilvl w:val="0"/>
          <w:numId w:val="0"/>
        </w:numPr>
        <w:ind w:left="567" w:hanging="567"/>
      </w:pPr>
    </w:p>
    <w:p w14:paraId="3B137EF6" w14:textId="77777777" w:rsidR="001643E4" w:rsidRDefault="001643E4" w:rsidP="001643E4">
      <w:pPr>
        <w:pStyle w:val="Listenabsatz"/>
        <w:numPr>
          <w:ilvl w:val="0"/>
          <w:numId w:val="0"/>
        </w:numPr>
        <w:ind w:left="709"/>
      </w:pPr>
    </w:p>
    <w:p w14:paraId="7C9867EC" w14:textId="3DE66826" w:rsidR="001643E4" w:rsidRDefault="009C3037" w:rsidP="004717B7">
      <w:pPr>
        <w:pStyle w:val="Listenabsatz"/>
        <w:spacing w:after="0"/>
      </w:pPr>
      <w:r>
        <w:t xml:space="preserve">Die Institution </w:t>
      </w:r>
      <w:r w:rsidR="00433284">
        <w:t>MUSS</w:t>
      </w:r>
      <w:r>
        <w:t xml:space="preserve"> die Benutzer über die Funktionsweise und die Schutzmechanismen bei der Verschlüsselung von PST-Dateien informieren. </w:t>
      </w:r>
    </w:p>
    <w:p w14:paraId="3B8E7CC9" w14:textId="6350FD3A" w:rsidR="001643E4" w:rsidRDefault="001643E4" w:rsidP="001643E4">
      <w:pPr>
        <w:pStyle w:val="Listenabsatz"/>
        <w:numPr>
          <w:ilvl w:val="0"/>
          <w:numId w:val="0"/>
        </w:numPr>
        <w:spacing w:after="0"/>
        <w:ind w:left="709"/>
      </w:pPr>
    </w:p>
    <w:p w14:paraId="12C7D771"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0D2EEEBC"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7A0C193" w14:textId="77777777" w:rsidR="007504E2" w:rsidRDefault="007504E2" w:rsidP="00223264">
            <w:pPr>
              <w:suppressAutoHyphens/>
              <w:spacing w:before="120" w:after="120"/>
            </w:pPr>
            <w:r>
              <w:t xml:space="preserve">Umsetzung: JA / TEILW / NEIN / ENTB </w:t>
            </w:r>
          </w:p>
        </w:tc>
      </w:tr>
      <w:tr w:rsidR="007504E2" w14:paraId="1CC05230"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5C895CF7"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191DC8D7"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1606C2C6"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6AEABEF"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4A935769"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6ADC55" w14:textId="77777777" w:rsidR="007504E2" w:rsidRDefault="007504E2" w:rsidP="00223264">
            <w:pPr>
              <w:spacing w:before="60" w:after="60"/>
              <w:rPr>
                <w:color w:val="000000" w:themeColor="text1"/>
              </w:rPr>
            </w:pPr>
            <w:r>
              <w:rPr>
                <w:color w:val="000000" w:themeColor="text1"/>
              </w:rPr>
              <w:t>Begründung der Fachseite:</w:t>
            </w:r>
          </w:p>
        </w:tc>
      </w:tr>
    </w:tbl>
    <w:p w14:paraId="350F9481" w14:textId="419D34B7" w:rsidR="001643E4" w:rsidRDefault="001643E4" w:rsidP="001643E4">
      <w:pPr>
        <w:pStyle w:val="Listenabsatz"/>
        <w:numPr>
          <w:ilvl w:val="0"/>
          <w:numId w:val="0"/>
        </w:numPr>
        <w:spacing w:after="0"/>
        <w:ind w:left="709"/>
      </w:pPr>
    </w:p>
    <w:p w14:paraId="46FC162A" w14:textId="77777777" w:rsidR="001643E4" w:rsidRDefault="001643E4" w:rsidP="001643E4">
      <w:pPr>
        <w:pStyle w:val="Listenabsatz"/>
        <w:numPr>
          <w:ilvl w:val="0"/>
          <w:numId w:val="0"/>
        </w:numPr>
        <w:spacing w:after="0"/>
        <w:ind w:left="709"/>
      </w:pPr>
    </w:p>
    <w:p w14:paraId="4E9B694F" w14:textId="1487282E" w:rsidR="009C3037" w:rsidRDefault="009C3037" w:rsidP="00C25032">
      <w:pPr>
        <w:pStyle w:val="Listenabsatz"/>
        <w:spacing w:after="0"/>
      </w:pPr>
      <w:r>
        <w:t xml:space="preserve">Weitere Aspekte für lokale PST-Dateien, die berücksichtigt werden </w:t>
      </w:r>
      <w:r w:rsidR="00433284">
        <w:t>MÜSSEN</w:t>
      </w:r>
      <w:r>
        <w:t xml:space="preserve">, wenn Exchange-Systemdatenbanken verschlüsselt werden, sind: </w:t>
      </w:r>
    </w:p>
    <w:p w14:paraId="33D0BB4D" w14:textId="77777777" w:rsidR="001643E4" w:rsidRDefault="001643E4" w:rsidP="001643E4">
      <w:pPr>
        <w:pStyle w:val="Listenabsatz"/>
        <w:numPr>
          <w:ilvl w:val="0"/>
          <w:numId w:val="0"/>
        </w:numPr>
        <w:spacing w:after="0"/>
        <w:ind w:left="709"/>
      </w:pPr>
    </w:p>
    <w:p w14:paraId="3B23D816" w14:textId="77777777" w:rsidR="009C3037" w:rsidRDefault="009C3037" w:rsidP="001643E4">
      <w:pPr>
        <w:pStyle w:val="Listenabsatz"/>
        <w:numPr>
          <w:ilvl w:val="0"/>
          <w:numId w:val="0"/>
        </w:numPr>
        <w:spacing w:after="0"/>
        <w:ind w:left="709"/>
      </w:pPr>
      <w:r>
        <w:t xml:space="preserve">•  eigene Verschlüsselungsfunktionen, </w:t>
      </w:r>
    </w:p>
    <w:p w14:paraId="69259C68" w14:textId="77777777" w:rsidR="009C3037" w:rsidRDefault="009C3037" w:rsidP="001643E4">
      <w:pPr>
        <w:pStyle w:val="Listenabsatz"/>
        <w:numPr>
          <w:ilvl w:val="0"/>
          <w:numId w:val="0"/>
        </w:numPr>
        <w:spacing w:after="0"/>
        <w:ind w:left="709"/>
      </w:pPr>
      <w:r>
        <w:t xml:space="preserve">•  Verschlüsselungsgrade sowie </w:t>
      </w:r>
    </w:p>
    <w:p w14:paraId="62EE2882" w14:textId="588E317E" w:rsidR="009C3037" w:rsidRDefault="009C3037" w:rsidP="001643E4">
      <w:pPr>
        <w:pStyle w:val="Listenabsatz"/>
        <w:numPr>
          <w:ilvl w:val="0"/>
          <w:numId w:val="0"/>
        </w:numPr>
        <w:spacing w:after="0"/>
        <w:ind w:left="709"/>
      </w:pPr>
      <w:r>
        <w:t xml:space="preserve">•  Mechanismen zur Absicherung der Daten in einer PST-Datei. </w:t>
      </w:r>
    </w:p>
    <w:p w14:paraId="620D92CD" w14:textId="0C6733F5" w:rsidR="001643E4" w:rsidRDefault="001643E4" w:rsidP="001643E4">
      <w:pPr>
        <w:pStyle w:val="Listenabsatz"/>
        <w:numPr>
          <w:ilvl w:val="0"/>
          <w:numId w:val="0"/>
        </w:numPr>
        <w:spacing w:after="0"/>
        <w:ind w:left="709"/>
      </w:pPr>
    </w:p>
    <w:p w14:paraId="6C87F54D"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7967ABAD"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DA8D33" w14:textId="77777777" w:rsidR="007504E2" w:rsidRDefault="007504E2" w:rsidP="00223264">
            <w:pPr>
              <w:suppressAutoHyphens/>
              <w:spacing w:before="120" w:after="120"/>
            </w:pPr>
            <w:r>
              <w:t xml:space="preserve">Umsetzung: JA / TEILW / NEIN / ENTB </w:t>
            </w:r>
          </w:p>
        </w:tc>
      </w:tr>
      <w:tr w:rsidR="007504E2" w14:paraId="2CDD64E3"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1931F6FF"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4474208C"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55359A07"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6116AA9"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61475FEC"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62E712" w14:textId="77777777" w:rsidR="007504E2" w:rsidRDefault="007504E2" w:rsidP="00223264">
            <w:pPr>
              <w:spacing w:before="60" w:after="60"/>
              <w:rPr>
                <w:color w:val="000000" w:themeColor="text1"/>
              </w:rPr>
            </w:pPr>
            <w:r>
              <w:rPr>
                <w:color w:val="000000" w:themeColor="text1"/>
              </w:rPr>
              <w:t>Begründung der Fachseite:</w:t>
            </w:r>
          </w:p>
        </w:tc>
      </w:tr>
    </w:tbl>
    <w:p w14:paraId="6E40F41A" w14:textId="30291858" w:rsidR="001643E4" w:rsidRDefault="001643E4" w:rsidP="001643E4">
      <w:pPr>
        <w:pStyle w:val="Listenabsatz"/>
        <w:numPr>
          <w:ilvl w:val="0"/>
          <w:numId w:val="0"/>
        </w:numPr>
        <w:spacing w:after="0"/>
        <w:ind w:left="709"/>
      </w:pPr>
    </w:p>
    <w:p w14:paraId="3397BA17" w14:textId="77777777" w:rsidR="001643E4" w:rsidRDefault="001643E4" w:rsidP="001643E4">
      <w:pPr>
        <w:pStyle w:val="Listenabsatz"/>
        <w:numPr>
          <w:ilvl w:val="0"/>
          <w:numId w:val="0"/>
        </w:numPr>
        <w:spacing w:after="0"/>
        <w:ind w:left="709"/>
      </w:pPr>
    </w:p>
    <w:p w14:paraId="1B1CC4E9" w14:textId="1900FC42" w:rsidR="009C3037" w:rsidRDefault="009C3037" w:rsidP="00722718">
      <w:pPr>
        <w:pStyle w:val="Listenabsatz"/>
        <w:spacing w:after="0"/>
      </w:pPr>
      <w:r>
        <w:t xml:space="preserve">Mechanismen wie z. B. Encrypting File System oder Windows BitLocker Laufwerkverschlüsselung </w:t>
      </w:r>
      <w:r w:rsidR="00433284">
        <w:t>MÜSSEN</w:t>
      </w:r>
      <w:r>
        <w:t xml:space="preserve"> zur Absicherung der PST-Dateien genutzt werden. </w:t>
      </w:r>
    </w:p>
    <w:p w14:paraId="5A165404" w14:textId="0EB36E20" w:rsidR="001643E4" w:rsidRDefault="001643E4" w:rsidP="001643E4">
      <w:pPr>
        <w:pStyle w:val="Listenabsatz"/>
        <w:numPr>
          <w:ilvl w:val="0"/>
          <w:numId w:val="0"/>
        </w:numPr>
        <w:spacing w:after="0"/>
        <w:ind w:left="709"/>
      </w:pPr>
    </w:p>
    <w:p w14:paraId="1DEA1891" w14:textId="77777777" w:rsidR="007504E2" w:rsidRPr="00A61CE8" w:rsidRDefault="007504E2" w:rsidP="007504E2">
      <w:pPr>
        <w:pStyle w:val="Listenabsatz"/>
        <w:numPr>
          <w:ilvl w:val="0"/>
          <w:numId w:val="0"/>
        </w:numPr>
        <w:spacing w:after="240"/>
        <w:ind w:left="709"/>
        <w:rPr>
          <w:color w:val="FF0000"/>
        </w:rPr>
      </w:pPr>
      <w:r w:rsidRPr="00A61CE8">
        <w:rPr>
          <w:color w:val="FF0000"/>
        </w:rPr>
        <w:t xml:space="preserve">Hier steht Ihre Konkretisierung des BSI-Textes der Anforderungen unter </w:t>
      </w:r>
      <w:r w:rsidRPr="00A61CE8">
        <w:rPr>
          <w:color w:val="FF0000"/>
        </w:rPr>
        <w:br/>
        <w:t xml:space="preserve">Beachtung der Gegebenheiten der Behörde und unter der Aufrechterhaltung </w:t>
      </w:r>
      <w:r w:rsidRPr="00A61CE8">
        <w:rPr>
          <w:color w:val="FF0000"/>
        </w:rPr>
        <w:br/>
        <w:t>der Kernaussage der BSI-Anforderung</w:t>
      </w:r>
    </w:p>
    <w:tbl>
      <w:tblPr>
        <w:tblStyle w:val="Tabellenraster"/>
        <w:tblW w:w="0" w:type="auto"/>
        <w:tblInd w:w="704" w:type="dxa"/>
        <w:tblLook w:val="04A0" w:firstRow="1" w:lastRow="0" w:firstColumn="1" w:lastColumn="0" w:noHBand="0" w:noVBand="1"/>
      </w:tblPr>
      <w:tblGrid>
        <w:gridCol w:w="8356"/>
      </w:tblGrid>
      <w:tr w:rsidR="007504E2" w14:paraId="4D16E4B3" w14:textId="77777777" w:rsidTr="00223264">
        <w:trPr>
          <w:trHeight w:val="205"/>
        </w:trPr>
        <w:tc>
          <w:tcPr>
            <w:tcW w:w="8356"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8BD313E" w14:textId="77777777" w:rsidR="007504E2" w:rsidRDefault="007504E2" w:rsidP="00223264">
            <w:pPr>
              <w:suppressAutoHyphens/>
              <w:spacing w:before="120" w:after="120"/>
            </w:pPr>
            <w:r>
              <w:t xml:space="preserve">Umsetzung: JA / TEILW / NEIN / ENTB </w:t>
            </w:r>
          </w:p>
        </w:tc>
      </w:tr>
      <w:tr w:rsidR="007504E2" w14:paraId="65F0D05F" w14:textId="77777777" w:rsidTr="00223264">
        <w:tc>
          <w:tcPr>
            <w:tcW w:w="8356" w:type="dxa"/>
            <w:tcBorders>
              <w:top w:val="single" w:sz="4" w:space="0" w:color="auto"/>
              <w:left w:val="single" w:sz="4" w:space="0" w:color="auto"/>
              <w:bottom w:val="single" w:sz="4" w:space="0" w:color="auto"/>
              <w:right w:val="single" w:sz="4" w:space="0" w:color="auto"/>
            </w:tcBorders>
            <w:hideMark/>
          </w:tcPr>
          <w:p w14:paraId="02508451" w14:textId="77777777" w:rsidR="007504E2" w:rsidRDefault="007504E2" w:rsidP="00223264">
            <w:pPr>
              <w:suppressAutoHyphens/>
              <w:spacing w:before="120" w:after="120"/>
              <w:rPr>
                <w:color w:val="000000" w:themeColor="text1"/>
              </w:rPr>
            </w:pPr>
            <w:r>
              <w:rPr>
                <w:color w:val="000000" w:themeColor="text1"/>
              </w:rPr>
              <w:t>Ihr aktueller Umsetzungsstand</w:t>
            </w:r>
          </w:p>
        </w:tc>
      </w:tr>
    </w:tbl>
    <w:p w14:paraId="6276A826" w14:textId="77777777" w:rsidR="007504E2" w:rsidRDefault="007504E2" w:rsidP="007504E2">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7504E2" w14:paraId="77000135"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7D1DB043" w14:textId="77777777" w:rsidR="007504E2" w:rsidRDefault="007504E2" w:rsidP="00223264">
            <w:pPr>
              <w:spacing w:before="60" w:after="60"/>
              <w:rPr>
                <w:color w:val="000000" w:themeColor="text1"/>
              </w:rPr>
            </w:pPr>
            <w:r>
              <w:rPr>
                <w:color w:val="000000" w:themeColor="text1"/>
              </w:rPr>
              <w:t>Einspruch - diese Anforderung soll nicht aufgenommen werden!</w:t>
            </w:r>
          </w:p>
        </w:tc>
      </w:tr>
      <w:tr w:rsidR="007504E2" w14:paraId="3BF8B35B" w14:textId="77777777" w:rsidTr="00223264">
        <w:tc>
          <w:tcPr>
            <w:tcW w:w="83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3B4CA8" w14:textId="77777777" w:rsidR="007504E2" w:rsidRDefault="007504E2" w:rsidP="00223264">
            <w:pPr>
              <w:spacing w:before="60" w:after="60"/>
              <w:rPr>
                <w:color w:val="000000" w:themeColor="text1"/>
              </w:rPr>
            </w:pPr>
            <w:r>
              <w:rPr>
                <w:color w:val="000000" w:themeColor="text1"/>
              </w:rPr>
              <w:t>Begründung der Fachseite:</w:t>
            </w:r>
          </w:p>
        </w:tc>
      </w:tr>
    </w:tbl>
    <w:p w14:paraId="4F057A3B" w14:textId="77777777" w:rsidR="007504E2" w:rsidRDefault="007504E2" w:rsidP="007504E2">
      <w:pPr>
        <w:pStyle w:val="Listenabsatz"/>
        <w:numPr>
          <w:ilvl w:val="0"/>
          <w:numId w:val="0"/>
        </w:numPr>
        <w:ind w:left="567" w:hanging="567"/>
      </w:pPr>
    </w:p>
    <w:p w14:paraId="149474A7" w14:textId="0DB42B29" w:rsidR="001643E4" w:rsidRDefault="001643E4" w:rsidP="001643E4">
      <w:pPr>
        <w:pStyle w:val="Listenabsatz"/>
        <w:numPr>
          <w:ilvl w:val="0"/>
          <w:numId w:val="0"/>
        </w:numPr>
        <w:spacing w:after="0"/>
        <w:ind w:left="709"/>
      </w:pPr>
    </w:p>
    <w:p w14:paraId="57DA7583" w14:textId="15EAF733" w:rsidR="009C3037" w:rsidRDefault="009C3037" w:rsidP="008F58D1">
      <w:pPr>
        <w:pStyle w:val="berschrift2"/>
        <w:ind w:left="578" w:hanging="578"/>
      </w:pPr>
      <w:bookmarkStart w:id="60" w:name="_Toc98087376"/>
      <w:r>
        <w:t>ENTFALLEN (H)</w:t>
      </w:r>
      <w:r w:rsidR="00A73FFB">
        <w:t xml:space="preserve"> </w:t>
      </w:r>
      <w:r w:rsidR="00A73FFB">
        <w:t>[A</w:t>
      </w:r>
      <w:r w:rsidR="008B0347">
        <w:t xml:space="preserve"> 18</w:t>
      </w:r>
      <w:r w:rsidR="00A73FFB">
        <w:t>]</w:t>
      </w:r>
      <w:bookmarkEnd w:id="60"/>
    </w:p>
    <w:p w14:paraId="7F9CA4BC" w14:textId="4FF11F06" w:rsidR="009C3037" w:rsidRDefault="009C3037" w:rsidP="004C2EDC">
      <w:pPr>
        <w:spacing w:after="0"/>
      </w:pPr>
    </w:p>
    <w:p w14:paraId="70400FE7" w14:textId="71A0FBC7" w:rsidR="008B0347" w:rsidRDefault="008B0347" w:rsidP="004C2EDC">
      <w:pPr>
        <w:spacing w:after="0"/>
      </w:pPr>
    </w:p>
    <w:p w14:paraId="47E7F9ED" w14:textId="226400C1" w:rsidR="008B0347" w:rsidRDefault="008B0347" w:rsidP="004C2EDC">
      <w:pPr>
        <w:spacing w:after="0"/>
      </w:pPr>
    </w:p>
    <w:p w14:paraId="717DB790" w14:textId="77777777" w:rsidR="008B0347" w:rsidRDefault="008B0347" w:rsidP="004C2EDC">
      <w:pPr>
        <w:spacing w:after="0"/>
      </w:pPr>
    </w:p>
    <w:p w14:paraId="48DCD92B" w14:textId="247F571B" w:rsidR="009C3037" w:rsidRDefault="009C3037" w:rsidP="004C2EDC">
      <w:pPr>
        <w:spacing w:after="0"/>
      </w:pPr>
      <w:r>
        <w:br w:type="column"/>
      </w:r>
    </w:p>
    <w:p w14:paraId="11F4D744" w14:textId="77777777" w:rsidR="00F85DF3" w:rsidRPr="001E7810" w:rsidRDefault="00F85DF3" w:rsidP="00F85DF3">
      <w:pPr>
        <w:pStyle w:val="berschrift1"/>
        <w:rPr>
          <w:b w:val="0"/>
          <w:bCs w:val="0"/>
        </w:rPr>
      </w:pPr>
      <w:bookmarkStart w:id="61" w:name="_Toc75539509"/>
      <w:bookmarkStart w:id="62" w:name="_Toc98087377"/>
      <w:r>
        <w:t xml:space="preserve">Behörden-spezifische Anforderungen </w:t>
      </w:r>
      <w:r w:rsidRPr="001E7810">
        <w:rPr>
          <w:b w:val="0"/>
          <w:bCs w:val="0"/>
          <w:color w:val="FF0000"/>
          <w:sz w:val="20"/>
          <w:szCs w:val="20"/>
        </w:rPr>
        <w:t>[optional]</w:t>
      </w:r>
      <w:bookmarkEnd w:id="61"/>
      <w:bookmarkEnd w:id="62"/>
    </w:p>
    <w:p w14:paraId="78F31042" w14:textId="77777777" w:rsidR="00F85DF3" w:rsidRDefault="00F85DF3" w:rsidP="00F85DF3">
      <w:pPr>
        <w:pStyle w:val="berschrift2"/>
      </w:pPr>
      <w:bookmarkStart w:id="63" w:name="_Toc75539510"/>
      <w:bookmarkStart w:id="64" w:name="_Toc98087378"/>
      <w:r>
        <w:t>Text der Anforderung mit Begründung</w:t>
      </w:r>
      <w:bookmarkEnd w:id="63"/>
      <w:bookmarkEnd w:id="64"/>
    </w:p>
    <w:p w14:paraId="1FC3BBE6" w14:textId="77777777" w:rsidR="00F85DF3" w:rsidRDefault="00F85DF3" w:rsidP="00F85DF3">
      <w:pPr>
        <w:spacing w:after="0" w:line="240" w:lineRule="auto"/>
      </w:pPr>
    </w:p>
    <w:p w14:paraId="2D83A3C5" w14:textId="5ABFB7C3" w:rsidR="00007C36" w:rsidRPr="0083049A" w:rsidRDefault="00F85DF3" w:rsidP="007D2110">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007C36" w:rsidRPr="005B4E23" w14:paraId="33FDD828" w14:textId="77777777" w:rsidTr="00FC3ED1">
        <w:trPr>
          <w:trHeight w:val="205"/>
        </w:trPr>
        <w:tc>
          <w:tcPr>
            <w:tcW w:w="8356" w:type="dxa"/>
            <w:shd w:val="clear" w:color="auto" w:fill="EEECE1" w:themeFill="background2"/>
          </w:tcPr>
          <w:p w14:paraId="44D17EE4" w14:textId="77777777" w:rsidR="00007C36" w:rsidRPr="005B4E23" w:rsidRDefault="00007C36" w:rsidP="00D14FC2">
            <w:pPr>
              <w:suppressAutoHyphens/>
              <w:spacing w:before="120" w:after="120" w:line="276" w:lineRule="auto"/>
            </w:pPr>
            <w:r>
              <w:t>Umsetzung: JA  / TEILWEISE / NEIN / ENTBEHRLICH</w:t>
            </w:r>
          </w:p>
        </w:tc>
      </w:tr>
      <w:tr w:rsidR="00007C36" w:rsidRPr="00CC02C2" w14:paraId="1CD06075" w14:textId="77777777" w:rsidTr="00A9334D">
        <w:tc>
          <w:tcPr>
            <w:tcW w:w="8356" w:type="dxa"/>
          </w:tcPr>
          <w:p w14:paraId="2C5A3C84" w14:textId="77777777" w:rsidR="00007C36" w:rsidRPr="00CC02C2" w:rsidRDefault="00007C36" w:rsidP="00A9334D">
            <w:pPr>
              <w:suppressAutoHyphens/>
              <w:spacing w:before="120" w:after="120"/>
              <w:rPr>
                <w:color w:val="000000" w:themeColor="text1"/>
              </w:rPr>
            </w:pPr>
            <w:r>
              <w:rPr>
                <w:color w:val="000000" w:themeColor="text1"/>
              </w:rPr>
              <w:t>Hier steht Ihr aktueller Umsetzungsstand (IST-Aufnahme)</w:t>
            </w:r>
          </w:p>
        </w:tc>
      </w:tr>
    </w:tbl>
    <w:p w14:paraId="01112D71" w14:textId="77777777" w:rsidR="00007C36" w:rsidRPr="00007C36" w:rsidRDefault="00007C36" w:rsidP="00007C36">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07C36" w14:paraId="73473479" w14:textId="77777777" w:rsidTr="00A9334D">
        <w:tc>
          <w:tcPr>
            <w:tcW w:w="8340" w:type="dxa"/>
            <w:tcBorders>
              <w:bottom w:val="single" w:sz="4" w:space="0" w:color="auto"/>
            </w:tcBorders>
            <w:shd w:val="clear" w:color="auto" w:fill="C6D9F1" w:themeFill="text2" w:themeFillTint="33"/>
          </w:tcPr>
          <w:p w14:paraId="0B08FFBA" w14:textId="77777777" w:rsidR="00007C36" w:rsidRDefault="00007C36" w:rsidP="00A9334D">
            <w:pPr>
              <w:spacing w:before="60" w:after="60"/>
              <w:rPr>
                <w:color w:val="000000" w:themeColor="text1"/>
              </w:rPr>
            </w:pPr>
            <w:r>
              <w:rPr>
                <w:color w:val="000000" w:themeColor="text1"/>
              </w:rPr>
              <w:t>Einspruch - diese Anforderung soll nicht aufgenommen werden!</w:t>
            </w:r>
          </w:p>
        </w:tc>
      </w:tr>
      <w:tr w:rsidR="00007C36" w14:paraId="708B64DA" w14:textId="77777777" w:rsidTr="00A9334D">
        <w:tc>
          <w:tcPr>
            <w:tcW w:w="8340" w:type="dxa"/>
            <w:shd w:val="clear" w:color="auto" w:fill="FFFFFF" w:themeFill="background1"/>
          </w:tcPr>
          <w:p w14:paraId="0DB4EA41" w14:textId="77777777" w:rsidR="00007C36" w:rsidRDefault="00007C36" w:rsidP="00A9334D">
            <w:pPr>
              <w:spacing w:before="60" w:after="60"/>
              <w:rPr>
                <w:color w:val="000000" w:themeColor="text1"/>
              </w:rPr>
            </w:pPr>
            <w:r>
              <w:rPr>
                <w:color w:val="000000" w:themeColor="text1"/>
              </w:rPr>
              <w:t>Begründung der Fachseite:</w:t>
            </w:r>
          </w:p>
        </w:tc>
      </w:tr>
    </w:tbl>
    <w:p w14:paraId="2EA8E39A" w14:textId="77777777" w:rsidR="00007C36" w:rsidRDefault="00007C36" w:rsidP="00007C36">
      <w:pPr>
        <w:pStyle w:val="Listenabsatz"/>
        <w:spacing w:after="240"/>
        <w:ind w:left="720"/>
      </w:pPr>
    </w:p>
    <w:p w14:paraId="5F5873DD" w14:textId="6EBE6614" w:rsidR="00F85DF3" w:rsidRDefault="00F85DF3" w:rsidP="00F85DF3">
      <w:pPr>
        <w:spacing w:after="120"/>
        <w:ind w:left="170"/>
      </w:pPr>
    </w:p>
    <w:p w14:paraId="195EF75E" w14:textId="1E2FBBA8" w:rsidR="001E7810" w:rsidRDefault="001E7810" w:rsidP="00F85DF3">
      <w:pPr>
        <w:spacing w:after="120"/>
        <w:ind w:left="170"/>
      </w:pPr>
    </w:p>
    <w:p w14:paraId="283EE217" w14:textId="6452E0AC" w:rsidR="001E7810" w:rsidRDefault="001E7810" w:rsidP="00F85DF3">
      <w:pPr>
        <w:spacing w:after="120"/>
        <w:ind w:left="170"/>
      </w:pPr>
    </w:p>
    <w:p w14:paraId="5A820006" w14:textId="77777777" w:rsidR="001E7810" w:rsidRDefault="001E7810" w:rsidP="00F85DF3">
      <w:pPr>
        <w:spacing w:after="120"/>
        <w:ind w:left="170"/>
      </w:pPr>
    </w:p>
    <w:p w14:paraId="5F61C305" w14:textId="77777777" w:rsidR="00F85DF3" w:rsidRPr="001E7810" w:rsidRDefault="00F85DF3" w:rsidP="00F85DF3">
      <w:pPr>
        <w:pStyle w:val="berschrift1"/>
        <w:rPr>
          <w:b w:val="0"/>
          <w:bCs w:val="0"/>
        </w:rPr>
      </w:pPr>
      <w:bookmarkStart w:id="65" w:name="_Toc75539511"/>
      <w:bookmarkStart w:id="66" w:name="_Toc98087379"/>
      <w:r w:rsidRPr="009906DC">
        <w:t xml:space="preserve">Weitere Anforderungen aus anderer Quellen </w:t>
      </w:r>
      <w:r w:rsidRPr="001E7810">
        <w:rPr>
          <w:b w:val="0"/>
          <w:bCs w:val="0"/>
          <w:color w:val="FF0000"/>
          <w:sz w:val="20"/>
          <w:szCs w:val="20"/>
        </w:rPr>
        <w:t>[optional]</w:t>
      </w:r>
      <w:bookmarkEnd w:id="65"/>
      <w:bookmarkEnd w:id="66"/>
    </w:p>
    <w:p w14:paraId="44837992" w14:textId="77777777" w:rsidR="00F85DF3" w:rsidRDefault="00F85DF3" w:rsidP="00F85DF3">
      <w:pPr>
        <w:pStyle w:val="berschrift2"/>
      </w:pPr>
      <w:bookmarkStart w:id="67" w:name="_Toc75539512"/>
      <w:bookmarkStart w:id="68" w:name="_Toc98087380"/>
      <w:r>
        <w:t>Text der Anforderung mit Quellangabe</w:t>
      </w:r>
      <w:bookmarkEnd w:id="67"/>
      <w:bookmarkEnd w:id="68"/>
    </w:p>
    <w:p w14:paraId="02DBBF51" w14:textId="77777777" w:rsidR="00F85DF3" w:rsidRDefault="00F85DF3" w:rsidP="00F85DF3">
      <w:pPr>
        <w:spacing w:after="0" w:line="240" w:lineRule="auto"/>
      </w:pPr>
    </w:p>
    <w:p w14:paraId="434741C5" w14:textId="77777777" w:rsidR="00F85DF3" w:rsidRPr="0083049A" w:rsidRDefault="00F85DF3" w:rsidP="007D2110">
      <w:pPr>
        <w:pStyle w:val="Listenabsatz"/>
        <w:numPr>
          <w:ilvl w:val="0"/>
          <w:numId w:val="3"/>
        </w:numPr>
        <w:spacing w:after="240"/>
        <w:ind w:left="709" w:hanging="709"/>
      </w:pPr>
      <w:r>
        <w:t>Text der Unteranforderung xxx</w:t>
      </w:r>
    </w:p>
    <w:tbl>
      <w:tblPr>
        <w:tblStyle w:val="Tabellenraster"/>
        <w:tblW w:w="0" w:type="auto"/>
        <w:tblInd w:w="704" w:type="dxa"/>
        <w:tblLook w:val="04A0" w:firstRow="1" w:lastRow="0" w:firstColumn="1" w:lastColumn="0" w:noHBand="0" w:noVBand="1"/>
      </w:tblPr>
      <w:tblGrid>
        <w:gridCol w:w="8356"/>
      </w:tblGrid>
      <w:tr w:rsidR="00007C36" w:rsidRPr="005B4E23" w14:paraId="05726DA9" w14:textId="77777777" w:rsidTr="00FC3ED1">
        <w:trPr>
          <w:trHeight w:val="205"/>
        </w:trPr>
        <w:tc>
          <w:tcPr>
            <w:tcW w:w="8356" w:type="dxa"/>
            <w:shd w:val="clear" w:color="auto" w:fill="EEECE1" w:themeFill="background2"/>
          </w:tcPr>
          <w:p w14:paraId="47EDB62B" w14:textId="77777777" w:rsidR="00007C36" w:rsidRPr="005B4E23" w:rsidRDefault="00007C36" w:rsidP="00D14FC2">
            <w:pPr>
              <w:suppressAutoHyphens/>
              <w:spacing w:before="120" w:after="120" w:line="276" w:lineRule="auto"/>
            </w:pPr>
            <w:r>
              <w:t>Umsetzung: JA  / TEILWEISE / NEIN / ENTBEHRLICH</w:t>
            </w:r>
          </w:p>
        </w:tc>
      </w:tr>
      <w:tr w:rsidR="00007C36" w:rsidRPr="00CC02C2" w14:paraId="30F6A267" w14:textId="77777777" w:rsidTr="00A9334D">
        <w:tc>
          <w:tcPr>
            <w:tcW w:w="8356" w:type="dxa"/>
          </w:tcPr>
          <w:p w14:paraId="11E59E4D" w14:textId="77777777" w:rsidR="00007C36" w:rsidRPr="00CC02C2" w:rsidRDefault="00007C36" w:rsidP="00A9334D">
            <w:pPr>
              <w:suppressAutoHyphens/>
              <w:spacing w:before="120" w:after="120"/>
              <w:rPr>
                <w:color w:val="000000" w:themeColor="text1"/>
              </w:rPr>
            </w:pPr>
            <w:r>
              <w:rPr>
                <w:color w:val="000000" w:themeColor="text1"/>
              </w:rPr>
              <w:t>Hier steht Ihr aktueller Umsetzungsstand (IST-Aufnahme)</w:t>
            </w:r>
          </w:p>
        </w:tc>
      </w:tr>
    </w:tbl>
    <w:p w14:paraId="00C10644" w14:textId="77777777" w:rsidR="00007C36" w:rsidRPr="00007C36" w:rsidRDefault="00007C36" w:rsidP="00007C36">
      <w:pPr>
        <w:pStyle w:val="Listenabsatz"/>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007C36" w14:paraId="684CE202" w14:textId="77777777" w:rsidTr="00A9334D">
        <w:tc>
          <w:tcPr>
            <w:tcW w:w="8340" w:type="dxa"/>
            <w:tcBorders>
              <w:bottom w:val="single" w:sz="4" w:space="0" w:color="auto"/>
            </w:tcBorders>
            <w:shd w:val="clear" w:color="auto" w:fill="C6D9F1" w:themeFill="text2" w:themeFillTint="33"/>
          </w:tcPr>
          <w:p w14:paraId="0819FEB4" w14:textId="77777777" w:rsidR="00007C36" w:rsidRDefault="00007C36" w:rsidP="00A9334D">
            <w:pPr>
              <w:spacing w:before="60" w:after="60"/>
              <w:rPr>
                <w:color w:val="000000" w:themeColor="text1"/>
              </w:rPr>
            </w:pPr>
            <w:r>
              <w:rPr>
                <w:color w:val="000000" w:themeColor="text1"/>
              </w:rPr>
              <w:t>Einspruch - diese Anforderung soll nicht aufgenommen werden!</w:t>
            </w:r>
          </w:p>
        </w:tc>
      </w:tr>
      <w:tr w:rsidR="00007C36" w14:paraId="29054DF8" w14:textId="77777777" w:rsidTr="00A9334D">
        <w:tc>
          <w:tcPr>
            <w:tcW w:w="8340" w:type="dxa"/>
            <w:shd w:val="clear" w:color="auto" w:fill="FFFFFF" w:themeFill="background1"/>
          </w:tcPr>
          <w:p w14:paraId="688748EB" w14:textId="77777777" w:rsidR="00007C36" w:rsidRDefault="00007C36" w:rsidP="00A9334D">
            <w:pPr>
              <w:spacing w:before="60" w:after="60"/>
              <w:rPr>
                <w:color w:val="000000" w:themeColor="text1"/>
              </w:rPr>
            </w:pPr>
            <w:r>
              <w:rPr>
                <w:color w:val="000000" w:themeColor="text1"/>
              </w:rPr>
              <w:t>Begründung der Fachseite:</w:t>
            </w:r>
          </w:p>
        </w:tc>
      </w:tr>
    </w:tbl>
    <w:p w14:paraId="4B8CDA77" w14:textId="77777777" w:rsidR="00007C36" w:rsidRDefault="00007C36" w:rsidP="00007C36">
      <w:pPr>
        <w:pStyle w:val="Listenabsatz"/>
        <w:spacing w:after="240"/>
        <w:ind w:left="720"/>
      </w:pPr>
    </w:p>
    <w:p w14:paraId="075886DF" w14:textId="77777777" w:rsidR="00F85DF3" w:rsidRDefault="00F85DF3" w:rsidP="00F85DF3">
      <w:pPr>
        <w:pStyle w:val="berschrift1"/>
        <w:numPr>
          <w:ilvl w:val="0"/>
          <w:numId w:val="0"/>
        </w:numPr>
        <w:ind w:left="431"/>
      </w:pPr>
    </w:p>
    <w:p w14:paraId="44840695" w14:textId="77777777" w:rsidR="001B2139" w:rsidRDefault="001E7810" w:rsidP="001B2139">
      <w:pPr>
        <w:pStyle w:val="berschrift1"/>
        <w:numPr>
          <w:ilvl w:val="0"/>
          <w:numId w:val="0"/>
        </w:numPr>
        <w:ind w:left="432"/>
      </w:pPr>
      <w:bookmarkStart w:id="69" w:name="_Toc75539513"/>
      <w:r>
        <w:br w:type="column"/>
      </w:r>
    </w:p>
    <w:p w14:paraId="6A3AD879" w14:textId="6B695F90" w:rsidR="00F85DF3" w:rsidRDefault="00F85DF3" w:rsidP="00F85DF3">
      <w:pPr>
        <w:pStyle w:val="berschrift1"/>
      </w:pPr>
      <w:bookmarkStart w:id="70" w:name="_Toc98087381"/>
      <w:r w:rsidRPr="00654397">
        <w:t xml:space="preserve">Schulung / </w:t>
      </w:r>
      <w:r>
        <w:t xml:space="preserve">Information </w:t>
      </w:r>
      <w:r w:rsidRPr="00654397">
        <w:t xml:space="preserve">/ Sensibilisierung der </w:t>
      </w:r>
      <w:r w:rsidRPr="00D6674B">
        <w:br/>
      </w:r>
      <w:r w:rsidRPr="00654397">
        <w:t>Beschäftigten</w:t>
      </w:r>
      <w:bookmarkEnd w:id="69"/>
      <w:bookmarkEnd w:id="70"/>
    </w:p>
    <w:p w14:paraId="6E8F9463" w14:textId="77777777" w:rsidR="00F85DF3" w:rsidRDefault="00F85DF3" w:rsidP="00F85DF3">
      <w:pPr>
        <w:spacing w:after="0"/>
        <w:ind w:left="567"/>
      </w:pPr>
      <w:r>
        <w:t xml:space="preserve">Hier wird auf das Sensibilisierungskonzept des </w:t>
      </w:r>
      <w:r w:rsidRPr="005D591C">
        <w:rPr>
          <w:color w:val="FF0000"/>
        </w:rPr>
        <w:t>[Name der Behörde]</w:t>
      </w:r>
      <w:r>
        <w:t xml:space="preserve"> verwiesen.</w:t>
      </w:r>
    </w:p>
    <w:p w14:paraId="153C9287" w14:textId="77777777" w:rsidR="00F85DF3" w:rsidRDefault="00F85DF3" w:rsidP="00F85DF3">
      <w:pPr>
        <w:spacing w:after="0"/>
      </w:pPr>
    </w:p>
    <w:p w14:paraId="4FCE028F" w14:textId="77777777" w:rsidR="00F85DF3" w:rsidRPr="00AA4E7E" w:rsidRDefault="00F85DF3" w:rsidP="00F85DF3">
      <w:pPr>
        <w:spacing w:after="0"/>
      </w:pPr>
    </w:p>
    <w:p w14:paraId="2D4506A9" w14:textId="4BC5FF0F" w:rsidR="00F85DF3" w:rsidRPr="009353AC" w:rsidRDefault="001B2139" w:rsidP="00F85DF3">
      <w:pPr>
        <w:pStyle w:val="berschrift1"/>
      </w:pPr>
      <w:bookmarkStart w:id="71" w:name="_Toc75539514"/>
      <w:r>
        <w:t xml:space="preserve"> </w:t>
      </w:r>
      <w:bookmarkStart w:id="72" w:name="_Toc98087382"/>
      <w:r w:rsidR="00F85DF3" w:rsidRPr="00654397">
        <w:t>Notfallvorsorge</w:t>
      </w:r>
      <w:bookmarkEnd w:id="71"/>
      <w:bookmarkEnd w:id="72"/>
      <w:r w:rsidR="00F85DF3">
        <w:t xml:space="preserve"> </w:t>
      </w:r>
    </w:p>
    <w:p w14:paraId="4C1D4BA6" w14:textId="77777777" w:rsidR="00F85DF3" w:rsidRPr="009353AC" w:rsidRDefault="00F85DF3" w:rsidP="00F85DF3">
      <w:pPr>
        <w:spacing w:after="0"/>
        <w:ind w:left="567"/>
      </w:pPr>
      <w:r>
        <w:t xml:space="preserve">Grundsätzlich gilt das IT-Notfallvorsorgekonzept, das Notfallhandbuch der IT </w:t>
      </w:r>
      <w:r>
        <w:br/>
        <w:t xml:space="preserve">sowie die aktuelle IT-Notfallmeldeliste. Hierbei gilt ein besonderer Augenmerk </w:t>
      </w:r>
      <w:r>
        <w:br/>
        <w:t>den regelmäßigen IT-Notfallübungen im Rahmen dieser IT-Sicherheitsrichtlinie.</w:t>
      </w:r>
    </w:p>
    <w:p w14:paraId="1AEBF95F" w14:textId="77777777" w:rsidR="00F85DF3" w:rsidRDefault="00F85DF3" w:rsidP="00F85DF3">
      <w:pPr>
        <w:spacing w:after="0"/>
      </w:pPr>
    </w:p>
    <w:p w14:paraId="69CA71B9" w14:textId="77777777" w:rsidR="00F85DF3" w:rsidRPr="00AA4E7E" w:rsidRDefault="00F85DF3" w:rsidP="00F85DF3">
      <w:pPr>
        <w:spacing w:after="0"/>
      </w:pPr>
    </w:p>
    <w:p w14:paraId="1679B999" w14:textId="1458D2EF" w:rsidR="00F85DF3" w:rsidRPr="009353AC" w:rsidRDefault="00DE4FC8" w:rsidP="00F85DF3">
      <w:pPr>
        <w:pStyle w:val="berschrift1"/>
      </w:pPr>
      <w:bookmarkStart w:id="73" w:name="_Toc75539515"/>
      <w:r>
        <w:t xml:space="preserve"> </w:t>
      </w:r>
      <w:bookmarkStart w:id="74" w:name="_Toc98087383"/>
      <w:r w:rsidR="00F85DF3" w:rsidRPr="00654397">
        <w:t>Konsequenzen bei Nichtbeachtung</w:t>
      </w:r>
      <w:bookmarkEnd w:id="73"/>
      <w:bookmarkEnd w:id="74"/>
    </w:p>
    <w:p w14:paraId="56D1F1EE" w14:textId="77777777" w:rsidR="00F85DF3" w:rsidRPr="0091623A" w:rsidRDefault="00F85DF3" w:rsidP="00F85DF3">
      <w:pPr>
        <w:spacing w:after="0"/>
        <w:ind w:left="567"/>
        <w:rPr>
          <w:color w:val="000000" w:themeColor="text1"/>
        </w:rPr>
      </w:pPr>
      <w:r w:rsidRPr="0091623A">
        <w:rPr>
          <w:color w:val="000000" w:themeColor="text1"/>
        </w:rPr>
        <w:t>Aus einer Nicht-Beachtung können weitreichende Konsequenzen wie Betriebs-</w:t>
      </w:r>
      <w:r w:rsidRPr="0091623A">
        <w:rPr>
          <w:color w:val="000000" w:themeColor="text1"/>
        </w:rPr>
        <w:br/>
        <w:t xml:space="preserve">ausfälle, Virenbefall, Datenverluste,Beeinträchtigung von Fachverfahren oder ein </w:t>
      </w:r>
      <w:r w:rsidRPr="0091623A">
        <w:rPr>
          <w:color w:val="000000" w:themeColor="text1"/>
        </w:rPr>
        <w:br/>
        <w:t xml:space="preserve">Reputationsschaden für die </w:t>
      </w:r>
      <w:r w:rsidRPr="00FC5F8F">
        <w:rPr>
          <w:color w:val="FF0000"/>
        </w:rPr>
        <w:t xml:space="preserve">[Name der Behörde] </w:t>
      </w:r>
      <w:r w:rsidRPr="0091623A">
        <w:rPr>
          <w:color w:val="000000" w:themeColor="text1"/>
        </w:rPr>
        <w:t xml:space="preserve">resultieren. </w:t>
      </w:r>
      <w:r w:rsidRPr="0091623A">
        <w:rPr>
          <w:color w:val="000000" w:themeColor="text1"/>
        </w:rPr>
        <w:br/>
      </w:r>
      <w:r w:rsidRPr="0091623A">
        <w:rPr>
          <w:color w:val="000000" w:themeColor="text1"/>
        </w:rPr>
        <w:br/>
        <w:t xml:space="preserve">Da die Verfügbarkeit und die Integrität der Daten im </w:t>
      </w:r>
      <w:r w:rsidRPr="00FC5F8F">
        <w:rPr>
          <w:color w:val="FF0000"/>
        </w:rPr>
        <w:t xml:space="preserve">[Name der Behörde] </w:t>
      </w:r>
      <w:r w:rsidRPr="0091623A">
        <w:rPr>
          <w:color w:val="000000" w:themeColor="text1"/>
        </w:rPr>
        <w:t xml:space="preserve">eine Grundvoraussetzung für die Arbeitsfähigkeit des </w:t>
      </w:r>
      <w:r w:rsidRPr="00FC5F8F">
        <w:rPr>
          <w:color w:val="FF0000"/>
        </w:rPr>
        <w:t xml:space="preserve">[Name der Behörde] </w:t>
      </w:r>
      <w:r w:rsidRPr="0091623A">
        <w:rPr>
          <w:color w:val="000000" w:themeColor="text1"/>
        </w:rPr>
        <w:t xml:space="preserve">darstellen, </w:t>
      </w:r>
      <w:r>
        <w:rPr>
          <w:color w:val="000000" w:themeColor="text1"/>
        </w:rPr>
        <w:br/>
      </w:r>
      <w:r w:rsidRPr="0091623A">
        <w:rPr>
          <w:color w:val="000000" w:themeColor="text1"/>
        </w:rPr>
        <w:t xml:space="preserve">ist die Einhaltung der Regelungen in diesem Dokument von erheblicher Bedeutung für die Aufrechterhaltung der Informationssicherheit des </w:t>
      </w:r>
      <w:r w:rsidRPr="00FC5F8F">
        <w:rPr>
          <w:color w:val="FF0000"/>
        </w:rPr>
        <w:t>[Name der Behörde]</w:t>
      </w:r>
      <w:r w:rsidRPr="0091623A">
        <w:rPr>
          <w:color w:val="000000" w:themeColor="text1"/>
        </w:rPr>
        <w:t>.</w:t>
      </w:r>
    </w:p>
    <w:p w14:paraId="4F3B1F03" w14:textId="77777777" w:rsidR="00F85DF3" w:rsidRDefault="00F85DF3" w:rsidP="00F85DF3">
      <w:pPr>
        <w:spacing w:afterLines="50" w:after="120"/>
      </w:pPr>
    </w:p>
    <w:p w14:paraId="2A2190FB" w14:textId="77777777" w:rsidR="00F85DF3" w:rsidRPr="00540B20" w:rsidRDefault="00F85DF3" w:rsidP="00F85DF3">
      <w:pPr>
        <w:spacing w:afterLines="50" w:after="120"/>
      </w:pPr>
    </w:p>
    <w:p w14:paraId="64C3AD52" w14:textId="15793BB5" w:rsidR="00F85DF3" w:rsidRPr="00654397" w:rsidRDefault="00DE4FC8" w:rsidP="00F85DF3">
      <w:pPr>
        <w:pStyle w:val="berschrift1"/>
      </w:pPr>
      <w:bookmarkStart w:id="75" w:name="_Toc75539516"/>
      <w:r>
        <w:t xml:space="preserve"> </w:t>
      </w:r>
      <w:bookmarkStart w:id="76" w:name="_Toc98087384"/>
      <w:r w:rsidR="00F85DF3" w:rsidRPr="00654397">
        <w:t>Ausnahmen</w:t>
      </w:r>
      <w:bookmarkEnd w:id="75"/>
      <w:bookmarkEnd w:id="76"/>
    </w:p>
    <w:p w14:paraId="41DD0F36" w14:textId="77777777" w:rsidR="00F85DF3" w:rsidRDefault="00F85DF3" w:rsidP="00F85DF3">
      <w:pPr>
        <w:spacing w:after="0"/>
        <w:ind w:left="567"/>
      </w:pPr>
      <w:bookmarkStart w:id="77" w:name="_Hlk44659100"/>
      <w:r w:rsidRPr="001A7400">
        <w:t xml:space="preserve">Über Ausnahmen von den Regelungen dieser IT-Sicherheitsrichtlinie entscheidet </w:t>
      </w:r>
      <w:r>
        <w:br/>
      </w:r>
      <w:r w:rsidRPr="001A7400">
        <w:t xml:space="preserve">der </w:t>
      </w:r>
      <w:r w:rsidRPr="000D0A6F">
        <w:rPr>
          <w:color w:val="FF0000"/>
        </w:rPr>
        <w:t xml:space="preserve">[Referatsleiter IT / Unterabteilungsleiter Z2 / Abteilungsleiter XX]  </w:t>
      </w:r>
      <w:r w:rsidRPr="001A7400">
        <w:t xml:space="preserve">bzw. sein Stellvertreter. </w:t>
      </w:r>
    </w:p>
    <w:bookmarkEnd w:id="77"/>
    <w:p w14:paraId="589D5E16" w14:textId="77777777" w:rsidR="00F85DF3" w:rsidRDefault="00F85DF3" w:rsidP="00F85DF3">
      <w:pPr>
        <w:spacing w:after="240"/>
        <w:ind w:left="170"/>
      </w:pPr>
    </w:p>
    <w:p w14:paraId="282F592C" w14:textId="77777777" w:rsidR="00F85DF3" w:rsidRDefault="00F85DF3" w:rsidP="00F85DF3">
      <w:pPr>
        <w:spacing w:after="240"/>
        <w:ind w:left="170"/>
      </w:pPr>
    </w:p>
    <w:p w14:paraId="3B7CA508" w14:textId="77777777" w:rsidR="00F85DF3" w:rsidRDefault="00F85DF3" w:rsidP="00F85DF3">
      <w:pPr>
        <w:spacing w:after="240"/>
        <w:ind w:left="170"/>
      </w:pPr>
    </w:p>
    <w:p w14:paraId="37D3F8A7" w14:textId="77777777" w:rsidR="00F85DF3" w:rsidRDefault="00F85DF3" w:rsidP="00F85DF3">
      <w:pPr>
        <w:spacing w:after="240"/>
        <w:ind w:left="170"/>
      </w:pPr>
    </w:p>
    <w:p w14:paraId="59F6E2DA" w14:textId="77777777" w:rsidR="00F85DF3" w:rsidRDefault="00F85DF3" w:rsidP="00F85DF3">
      <w:pPr>
        <w:spacing w:after="240"/>
        <w:ind w:left="708" w:hanging="708"/>
        <w:rPr>
          <w:i/>
        </w:rPr>
      </w:pPr>
      <w:r>
        <w:rPr>
          <w:i/>
        </w:rPr>
        <w:br w:type="page"/>
      </w:r>
    </w:p>
    <w:p w14:paraId="6F69AA45" w14:textId="77777777" w:rsidR="00F85DF3" w:rsidRDefault="00F85DF3" w:rsidP="00F85DF3">
      <w:pPr>
        <w:pStyle w:val="berschrift1"/>
        <w:numPr>
          <w:ilvl w:val="0"/>
          <w:numId w:val="0"/>
        </w:numPr>
      </w:pPr>
      <w:bookmarkStart w:id="78" w:name="_Toc75539517"/>
      <w:bookmarkStart w:id="79" w:name="_Toc98087385"/>
      <w:r>
        <w:t>Anhang A: Gefährdungslage</w:t>
      </w:r>
      <w:bookmarkEnd w:id="78"/>
      <w:bookmarkEnd w:id="79"/>
    </w:p>
    <w:p w14:paraId="1FD2F94A" w14:textId="77777777" w:rsidR="00D213BA" w:rsidRDefault="00D213BA" w:rsidP="00D213BA">
      <w:pPr>
        <w:spacing w:after="240"/>
      </w:pPr>
      <w:bookmarkStart w:id="80" w:name="DruckVermerk"/>
      <w:bookmarkStart w:id="81" w:name="DELETE_3"/>
      <w:bookmarkStart w:id="82" w:name="DELETE_2"/>
      <w:bookmarkEnd w:id="5"/>
      <w:bookmarkEnd w:id="80"/>
      <w:bookmarkEnd w:id="81"/>
      <w:bookmarkEnd w:id="82"/>
      <w:r>
        <w:t>Die nachfolgend genannte Gefährdungen werden vom Bundesamt für Sicherheit in der Informationstechnik (BSI) nach Standard 200-1 bis 200-3</w:t>
      </w:r>
      <w:r w:rsidRPr="009E5B15">
        <w:t xml:space="preserve"> </w:t>
      </w:r>
      <w:r>
        <w:t>im IT-Grundschutzbaustein</w:t>
      </w:r>
      <w:r>
        <w:br/>
      </w:r>
      <w:bookmarkStart w:id="83" w:name="BausteinName8"/>
      <w:bookmarkEnd w:id="83"/>
      <w:r>
        <w:t>"APP.5.2 Microsoft Exchange und Outlook" genannt.</w:t>
      </w:r>
    </w:p>
    <w:tbl>
      <w:tblPr>
        <w:tblW w:w="9200" w:type="dxa"/>
        <w:tblCellMar>
          <w:left w:w="70" w:type="dxa"/>
          <w:right w:w="70" w:type="dxa"/>
        </w:tblCellMar>
        <w:tblLook w:val="04A0" w:firstRow="1" w:lastRow="0" w:firstColumn="1" w:lastColumn="0" w:noHBand="0" w:noVBand="1"/>
      </w:tblPr>
      <w:tblGrid>
        <w:gridCol w:w="9200"/>
      </w:tblGrid>
      <w:tr w:rsidR="00D213BA" w:rsidRPr="004E606F" w14:paraId="03ECF34A" w14:textId="77777777" w:rsidTr="005F4F9B">
        <w:trPr>
          <w:trHeight w:val="285"/>
        </w:trPr>
        <w:tc>
          <w:tcPr>
            <w:tcW w:w="9200" w:type="dxa"/>
            <w:tcBorders>
              <w:top w:val="nil"/>
              <w:left w:val="nil"/>
              <w:bottom w:val="nil"/>
              <w:right w:val="nil"/>
            </w:tcBorders>
            <w:shd w:val="clear" w:color="000000" w:fill="FFFFFF"/>
            <w:vAlign w:val="center"/>
            <w:hideMark/>
          </w:tcPr>
          <w:p w14:paraId="7BB25828" w14:textId="77777777" w:rsidR="00D213BA" w:rsidRPr="004E606F" w:rsidRDefault="00D213BA" w:rsidP="005F4F9B">
            <w:pPr>
              <w:spacing w:after="0" w:line="240" w:lineRule="auto"/>
              <w:rPr>
                <w:rFonts w:cs="Calibri"/>
                <w:color w:val="000000"/>
                <w:kern w:val="0"/>
              </w:rPr>
            </w:pPr>
            <w:bookmarkStart w:id="84" w:name="Gefaehrdungen"/>
            <w:bookmarkEnd w:id="84"/>
            <w:r w:rsidRPr="004E606F">
              <w:rPr>
                <w:rFonts w:cs="Calibri"/>
                <w:color w:val="000000"/>
                <w:kern w:val="0"/>
              </w:rPr>
              <w:t> </w:t>
            </w:r>
          </w:p>
        </w:tc>
      </w:tr>
      <w:tr w:rsidR="00D213BA" w:rsidRPr="00D213BA" w14:paraId="4EAAEB62" w14:textId="77777777" w:rsidTr="005F4F9B">
        <w:trPr>
          <w:trHeight w:val="285"/>
        </w:trPr>
        <w:tc>
          <w:tcPr>
            <w:tcW w:w="9200" w:type="dxa"/>
            <w:tcBorders>
              <w:top w:val="nil"/>
              <w:left w:val="nil"/>
              <w:bottom w:val="nil"/>
              <w:right w:val="nil"/>
            </w:tcBorders>
            <w:shd w:val="clear" w:color="auto" w:fill="auto"/>
            <w:hideMark/>
          </w:tcPr>
          <w:p w14:paraId="343E21FE" w14:textId="77777777" w:rsidR="00D213BA" w:rsidRPr="00D213BA" w:rsidRDefault="00D213BA" w:rsidP="005F4F9B">
            <w:pPr>
              <w:spacing w:after="120" w:line="240" w:lineRule="auto"/>
              <w:rPr>
                <w:rFonts w:cs="Calibri"/>
                <w:b/>
                <w:bCs/>
                <w:color w:val="3333FF"/>
                <w:kern w:val="0"/>
              </w:rPr>
            </w:pPr>
            <w:r w:rsidRPr="00D213BA">
              <w:rPr>
                <w:rFonts w:cs="Calibri"/>
                <w:b/>
                <w:bCs/>
                <w:color w:val="3333FF"/>
                <w:kern w:val="0"/>
              </w:rPr>
              <w:t xml:space="preserve">2.1 Fehlende oder unzureichende Regelungen für Microsoft Exchange </w:t>
            </w:r>
            <w:r w:rsidRPr="00D213BA">
              <w:rPr>
                <w:rFonts w:cs="Calibri"/>
                <w:b/>
                <w:bCs/>
                <w:color w:val="3333FF"/>
                <w:kern w:val="0"/>
              </w:rPr>
              <w:br/>
              <w:t xml:space="preserve">      und Outlook</w:t>
            </w:r>
          </w:p>
        </w:tc>
      </w:tr>
      <w:tr w:rsidR="00D213BA" w:rsidRPr="004E606F" w14:paraId="53F4FF69" w14:textId="77777777" w:rsidTr="005F4F9B">
        <w:trPr>
          <w:trHeight w:val="1238"/>
        </w:trPr>
        <w:tc>
          <w:tcPr>
            <w:tcW w:w="9200" w:type="dxa"/>
            <w:tcBorders>
              <w:top w:val="nil"/>
              <w:left w:val="nil"/>
              <w:bottom w:val="nil"/>
              <w:right w:val="nil"/>
            </w:tcBorders>
            <w:shd w:val="clear" w:color="auto" w:fill="auto"/>
            <w:vAlign w:val="center"/>
            <w:hideMark/>
          </w:tcPr>
          <w:p w14:paraId="0E14EDD7" w14:textId="77777777" w:rsidR="00D213BA" w:rsidRPr="004E606F" w:rsidRDefault="00D213BA" w:rsidP="005F4F9B">
            <w:pPr>
              <w:spacing w:after="0" w:line="240" w:lineRule="auto"/>
              <w:rPr>
                <w:rFonts w:cs="Calibri"/>
                <w:color w:val="333333"/>
                <w:kern w:val="0"/>
              </w:rPr>
            </w:pPr>
            <w:r w:rsidRPr="004E606F">
              <w:rPr>
                <w:rFonts w:cs="Calibri"/>
                <w:color w:val="333333"/>
                <w:kern w:val="0"/>
              </w:rPr>
              <w:t>Übergreifende Regelungen und Vorgaben für Microsoft Exchange und Outlook sind notwendig, damit die Sicherheit der Informationen, die mit Microsoft Exchange und Outlook verarbeitet werden, gewährleistet wird. Beispielsweise können Daten verloren gehen, ungewollt verändert oder gelöscht werden, wenn Microsoft Exchange fehlerhaft und ungeregelt in das Active Directory eingebunden wird. Ähnliches gilt, wenn Postfachdatenbanken ungeregelt depubliziert und Microsoft Exchange unzureichend in der Sicherheitsrichtlinie berücksichtigt wird. Gleiches gilt, wenn die Microsoft Outlook-Clients ungeregelt auf die Microsoft Exchange-Server zugreifen können.</w:t>
            </w:r>
          </w:p>
        </w:tc>
      </w:tr>
      <w:tr w:rsidR="00D213BA" w:rsidRPr="004E606F" w14:paraId="40C79C68" w14:textId="77777777" w:rsidTr="005F4F9B">
        <w:trPr>
          <w:trHeight w:val="285"/>
        </w:trPr>
        <w:tc>
          <w:tcPr>
            <w:tcW w:w="9200" w:type="dxa"/>
            <w:tcBorders>
              <w:top w:val="nil"/>
              <w:left w:val="nil"/>
              <w:bottom w:val="nil"/>
              <w:right w:val="nil"/>
            </w:tcBorders>
            <w:shd w:val="clear" w:color="000000" w:fill="FFFFFF"/>
            <w:vAlign w:val="center"/>
            <w:hideMark/>
          </w:tcPr>
          <w:p w14:paraId="78F742B9" w14:textId="77777777" w:rsidR="00D213BA" w:rsidRPr="004E606F" w:rsidRDefault="00D213BA" w:rsidP="005F4F9B">
            <w:pPr>
              <w:spacing w:after="0" w:line="240" w:lineRule="auto"/>
              <w:rPr>
                <w:rFonts w:cs="Calibri"/>
                <w:color w:val="000000"/>
                <w:kern w:val="0"/>
              </w:rPr>
            </w:pPr>
            <w:r w:rsidRPr="004E606F">
              <w:rPr>
                <w:rFonts w:cs="Calibri"/>
                <w:color w:val="000000"/>
                <w:kern w:val="0"/>
              </w:rPr>
              <w:t> </w:t>
            </w:r>
          </w:p>
        </w:tc>
      </w:tr>
      <w:tr w:rsidR="00D213BA" w:rsidRPr="00D213BA" w14:paraId="4BFAF2E2" w14:textId="77777777" w:rsidTr="005F4F9B">
        <w:trPr>
          <w:trHeight w:val="285"/>
        </w:trPr>
        <w:tc>
          <w:tcPr>
            <w:tcW w:w="9200" w:type="dxa"/>
            <w:tcBorders>
              <w:top w:val="nil"/>
              <w:left w:val="nil"/>
              <w:bottom w:val="nil"/>
              <w:right w:val="nil"/>
            </w:tcBorders>
            <w:shd w:val="clear" w:color="auto" w:fill="auto"/>
            <w:hideMark/>
          </w:tcPr>
          <w:p w14:paraId="44C81C85" w14:textId="77777777" w:rsidR="00D213BA" w:rsidRPr="00D213BA" w:rsidRDefault="00D213BA" w:rsidP="005F4F9B">
            <w:pPr>
              <w:spacing w:after="120" w:line="240" w:lineRule="auto"/>
              <w:rPr>
                <w:rFonts w:cs="Calibri"/>
                <w:b/>
                <w:bCs/>
                <w:color w:val="3333FF"/>
                <w:kern w:val="0"/>
              </w:rPr>
            </w:pPr>
            <w:r w:rsidRPr="00D213BA">
              <w:rPr>
                <w:rFonts w:cs="Calibri"/>
                <w:b/>
                <w:bCs/>
                <w:color w:val="3333FF"/>
                <w:kern w:val="0"/>
              </w:rPr>
              <w:t>2.2 Fehlerhafte Migration von Microsoft Exchange</w:t>
            </w:r>
          </w:p>
        </w:tc>
      </w:tr>
      <w:tr w:rsidR="00D213BA" w:rsidRPr="004E606F" w14:paraId="634AC023" w14:textId="77777777" w:rsidTr="005F4F9B">
        <w:trPr>
          <w:trHeight w:val="743"/>
        </w:trPr>
        <w:tc>
          <w:tcPr>
            <w:tcW w:w="9200" w:type="dxa"/>
            <w:tcBorders>
              <w:top w:val="nil"/>
              <w:left w:val="nil"/>
              <w:bottom w:val="nil"/>
              <w:right w:val="nil"/>
            </w:tcBorders>
            <w:shd w:val="clear" w:color="auto" w:fill="auto"/>
            <w:vAlign w:val="center"/>
            <w:hideMark/>
          </w:tcPr>
          <w:p w14:paraId="75449666" w14:textId="77777777" w:rsidR="00D213BA" w:rsidRPr="004E606F" w:rsidRDefault="00D213BA" w:rsidP="005F4F9B">
            <w:pPr>
              <w:spacing w:after="0" w:line="240" w:lineRule="auto"/>
              <w:rPr>
                <w:rFonts w:cs="Calibri"/>
                <w:color w:val="333333"/>
                <w:kern w:val="0"/>
              </w:rPr>
            </w:pPr>
            <w:r w:rsidRPr="004E606F">
              <w:rPr>
                <w:rFonts w:cs="Calibri"/>
                <w:color w:val="333333"/>
                <w:kern w:val="0"/>
              </w:rPr>
              <w:t>Microsoft Exchange-Systeme werden in der Praxis häufiger migriert als neu installiert. Um auf eine neue Version des Microsoft Exchange-Servers zu migrieren, muss in einigen Fällen das Betriebssystem auf eine neuere Version aktualisiert werden. Neue Betriebssysteme stellen ihrerseits oft Anforderungen an das bestehende Domänenkonzept und die existierenden Verzeichnisdienste.</w:t>
            </w:r>
          </w:p>
        </w:tc>
      </w:tr>
      <w:tr w:rsidR="00D213BA" w:rsidRPr="004E606F" w14:paraId="08C36E16" w14:textId="77777777" w:rsidTr="005F4F9B">
        <w:trPr>
          <w:trHeight w:val="990"/>
        </w:trPr>
        <w:tc>
          <w:tcPr>
            <w:tcW w:w="9200" w:type="dxa"/>
            <w:tcBorders>
              <w:top w:val="nil"/>
              <w:left w:val="nil"/>
              <w:bottom w:val="nil"/>
              <w:right w:val="nil"/>
            </w:tcBorders>
            <w:shd w:val="clear" w:color="auto" w:fill="auto"/>
            <w:vAlign w:val="center"/>
            <w:hideMark/>
          </w:tcPr>
          <w:p w14:paraId="45B9ECEF" w14:textId="77777777" w:rsidR="00D213BA" w:rsidRPr="004E606F" w:rsidRDefault="00D213BA" w:rsidP="005F4F9B">
            <w:pPr>
              <w:spacing w:after="0" w:line="240" w:lineRule="auto"/>
              <w:rPr>
                <w:rFonts w:cs="Calibri"/>
                <w:color w:val="333333"/>
                <w:kern w:val="0"/>
              </w:rPr>
            </w:pPr>
            <w:r w:rsidRPr="004E606F">
              <w:rPr>
                <w:rFonts w:cs="Calibri"/>
                <w:color w:val="333333"/>
                <w:kern w:val="0"/>
              </w:rPr>
              <w:t>Wenn die Migration nicht sorgfältig geplant und durchgeführt wird, kann die interne Kommunikation über Microsoft Exchange in der Institution massiv gestört werden, was einen Rückgang der Produktivität zur Folge haben könnte. Während der Migration können Probleme bei der Konfiguration auftreten, indem sich z. B. die Konfigurationseinstellungen für die unterschiedlichen Versionen geändert haben oder bei der Anbindung an Verzeichnisdienste. Des Weiteren können fehlerhafte Protokolleinstellungen zu Unregelmäßigkeiten bei der Informationsübermittlung, Authentisierung und Verschlüsselung führen.</w:t>
            </w:r>
          </w:p>
        </w:tc>
      </w:tr>
      <w:tr w:rsidR="00D213BA" w:rsidRPr="004E606F" w14:paraId="0A1C9D88" w14:textId="77777777" w:rsidTr="005F4F9B">
        <w:trPr>
          <w:trHeight w:val="285"/>
        </w:trPr>
        <w:tc>
          <w:tcPr>
            <w:tcW w:w="9200" w:type="dxa"/>
            <w:tcBorders>
              <w:top w:val="nil"/>
              <w:left w:val="nil"/>
              <w:bottom w:val="nil"/>
              <w:right w:val="nil"/>
            </w:tcBorders>
            <w:shd w:val="clear" w:color="000000" w:fill="FFFFFF"/>
            <w:vAlign w:val="center"/>
            <w:hideMark/>
          </w:tcPr>
          <w:p w14:paraId="4C62ECA0" w14:textId="77777777" w:rsidR="00D213BA" w:rsidRPr="004E606F" w:rsidRDefault="00D213BA" w:rsidP="005F4F9B">
            <w:pPr>
              <w:spacing w:after="0" w:line="240" w:lineRule="auto"/>
              <w:rPr>
                <w:rFonts w:cs="Calibri"/>
                <w:color w:val="000000"/>
                <w:kern w:val="0"/>
              </w:rPr>
            </w:pPr>
            <w:r w:rsidRPr="004E606F">
              <w:rPr>
                <w:rFonts w:cs="Calibri"/>
                <w:color w:val="000000"/>
                <w:kern w:val="0"/>
              </w:rPr>
              <w:t> </w:t>
            </w:r>
          </w:p>
        </w:tc>
      </w:tr>
      <w:tr w:rsidR="00D213BA" w:rsidRPr="00D213BA" w14:paraId="109CCF05" w14:textId="77777777" w:rsidTr="005F4F9B">
        <w:trPr>
          <w:trHeight w:val="285"/>
        </w:trPr>
        <w:tc>
          <w:tcPr>
            <w:tcW w:w="9200" w:type="dxa"/>
            <w:tcBorders>
              <w:top w:val="nil"/>
              <w:left w:val="nil"/>
              <w:bottom w:val="nil"/>
              <w:right w:val="nil"/>
            </w:tcBorders>
            <w:shd w:val="clear" w:color="auto" w:fill="auto"/>
            <w:hideMark/>
          </w:tcPr>
          <w:p w14:paraId="06D41100" w14:textId="77777777" w:rsidR="00D213BA" w:rsidRPr="00D213BA" w:rsidRDefault="00D213BA" w:rsidP="005F4F9B">
            <w:pPr>
              <w:spacing w:after="120" w:line="240" w:lineRule="auto"/>
              <w:rPr>
                <w:rFonts w:cs="Calibri"/>
                <w:b/>
                <w:bCs/>
                <w:color w:val="3333FF"/>
                <w:kern w:val="0"/>
              </w:rPr>
            </w:pPr>
            <w:r w:rsidRPr="00D213BA">
              <w:rPr>
                <w:rFonts w:cs="Calibri"/>
                <w:b/>
                <w:bCs/>
                <w:color w:val="3333FF"/>
                <w:kern w:val="0"/>
              </w:rPr>
              <w:t>2.3 Unzulässiger Browserzugriff auf Microsoft Exchange</w:t>
            </w:r>
          </w:p>
        </w:tc>
      </w:tr>
      <w:tr w:rsidR="00D213BA" w:rsidRPr="004E606F" w14:paraId="31AA7E24" w14:textId="77777777" w:rsidTr="005F4F9B">
        <w:trPr>
          <w:trHeight w:val="743"/>
        </w:trPr>
        <w:tc>
          <w:tcPr>
            <w:tcW w:w="9200" w:type="dxa"/>
            <w:tcBorders>
              <w:top w:val="nil"/>
              <w:left w:val="nil"/>
              <w:bottom w:val="nil"/>
              <w:right w:val="nil"/>
            </w:tcBorders>
            <w:shd w:val="clear" w:color="auto" w:fill="auto"/>
            <w:vAlign w:val="center"/>
            <w:hideMark/>
          </w:tcPr>
          <w:p w14:paraId="6ABEB81F" w14:textId="77777777" w:rsidR="00D213BA" w:rsidRPr="004E606F" w:rsidRDefault="00D213BA" w:rsidP="005F4F9B">
            <w:pPr>
              <w:spacing w:after="0" w:line="240" w:lineRule="auto"/>
              <w:rPr>
                <w:rFonts w:cs="Calibri"/>
                <w:color w:val="333333"/>
                <w:kern w:val="0"/>
              </w:rPr>
            </w:pPr>
            <w:r w:rsidRPr="004E606F">
              <w:rPr>
                <w:rFonts w:cs="Calibri"/>
                <w:color w:val="333333"/>
                <w:kern w:val="0"/>
              </w:rPr>
              <w:t>Mit Microsoft Exchange können die Anwender über einen Browser auf das eigene E-Mail-Konto zugreifen. Hierzu werden die Internet Information Services (IIS) verwendet, die fester Bestandteil des Microsoft Exchange-Servers sind. Wenn diese Funktion unsachgemäß geplant und fehlerhaft konfiguriert wird, kann unter Umständen unkontrolliert von außen auf das interne Netz zugegriffen werden.</w:t>
            </w:r>
          </w:p>
        </w:tc>
      </w:tr>
      <w:tr w:rsidR="00D213BA" w:rsidRPr="004E606F" w14:paraId="0294A354" w14:textId="77777777" w:rsidTr="005F4F9B">
        <w:trPr>
          <w:trHeight w:val="743"/>
        </w:trPr>
        <w:tc>
          <w:tcPr>
            <w:tcW w:w="9200" w:type="dxa"/>
            <w:tcBorders>
              <w:top w:val="nil"/>
              <w:left w:val="nil"/>
              <w:bottom w:val="nil"/>
              <w:right w:val="nil"/>
            </w:tcBorders>
            <w:shd w:val="clear" w:color="auto" w:fill="auto"/>
            <w:vAlign w:val="center"/>
            <w:hideMark/>
          </w:tcPr>
          <w:p w14:paraId="74B5EEBC" w14:textId="77777777" w:rsidR="00D213BA" w:rsidRPr="004E606F" w:rsidRDefault="00D213BA" w:rsidP="005F4F9B">
            <w:pPr>
              <w:spacing w:after="0" w:line="240" w:lineRule="auto"/>
              <w:rPr>
                <w:rFonts w:cs="Calibri"/>
                <w:color w:val="333333"/>
                <w:kern w:val="0"/>
              </w:rPr>
            </w:pPr>
            <w:r w:rsidRPr="004E606F">
              <w:rPr>
                <w:rFonts w:cs="Calibri"/>
                <w:color w:val="333333"/>
                <w:kern w:val="0"/>
              </w:rPr>
              <w:t>Wenn über einer Browser, der aus dem Internet genutzt wird, auf die E-Mails zugegriffen werden soll, birgt dies ein großes Gefahrenpotenzial. Ohne direkten Zugriff auf das Netz der Institution könnten Angreifer auf die E-Mails zugreifen und so unter anderem E-Mail-Adressen und -Inhalte ausspähen, E-Mail-Funktionen missbrauchen, Spam-Mails verschicken sowie Zugang zu firmeninternen Informationen erhalten.</w:t>
            </w:r>
          </w:p>
        </w:tc>
      </w:tr>
      <w:tr w:rsidR="00D213BA" w:rsidRPr="004E606F" w14:paraId="725CC51D" w14:textId="77777777" w:rsidTr="005F4F9B">
        <w:trPr>
          <w:trHeight w:val="285"/>
        </w:trPr>
        <w:tc>
          <w:tcPr>
            <w:tcW w:w="9200" w:type="dxa"/>
            <w:tcBorders>
              <w:top w:val="nil"/>
              <w:left w:val="nil"/>
              <w:bottom w:val="nil"/>
              <w:right w:val="nil"/>
            </w:tcBorders>
            <w:shd w:val="clear" w:color="000000" w:fill="FFFFFF"/>
            <w:vAlign w:val="center"/>
            <w:hideMark/>
          </w:tcPr>
          <w:p w14:paraId="1B4A78E7" w14:textId="77777777" w:rsidR="00D213BA" w:rsidRDefault="00D213BA" w:rsidP="005F4F9B">
            <w:pPr>
              <w:spacing w:after="0" w:line="240" w:lineRule="auto"/>
              <w:rPr>
                <w:rFonts w:cs="Calibri"/>
                <w:color w:val="000000"/>
                <w:kern w:val="0"/>
              </w:rPr>
            </w:pPr>
            <w:r w:rsidRPr="004E606F">
              <w:rPr>
                <w:rFonts w:cs="Calibri"/>
                <w:color w:val="000000"/>
                <w:kern w:val="0"/>
              </w:rPr>
              <w:t> </w:t>
            </w:r>
            <w:r>
              <w:rPr>
                <w:rFonts w:cs="Calibri"/>
                <w:color w:val="000000"/>
                <w:kern w:val="0"/>
              </w:rPr>
              <w:t xml:space="preserve"> </w:t>
            </w:r>
          </w:p>
          <w:p w14:paraId="130CEFEB" w14:textId="77777777" w:rsidR="00D213BA" w:rsidRPr="004E606F" w:rsidRDefault="00D213BA" w:rsidP="005F4F9B">
            <w:pPr>
              <w:spacing w:after="0" w:line="240" w:lineRule="auto"/>
              <w:rPr>
                <w:rFonts w:cs="Calibri"/>
                <w:color w:val="000000"/>
                <w:kern w:val="0"/>
              </w:rPr>
            </w:pPr>
          </w:p>
        </w:tc>
      </w:tr>
      <w:tr w:rsidR="00D213BA" w:rsidRPr="00D213BA" w14:paraId="4363F0B9" w14:textId="77777777" w:rsidTr="005F4F9B">
        <w:trPr>
          <w:trHeight w:val="285"/>
        </w:trPr>
        <w:tc>
          <w:tcPr>
            <w:tcW w:w="9200" w:type="dxa"/>
            <w:tcBorders>
              <w:top w:val="nil"/>
              <w:left w:val="nil"/>
              <w:bottom w:val="nil"/>
              <w:right w:val="nil"/>
            </w:tcBorders>
            <w:shd w:val="clear" w:color="auto" w:fill="auto"/>
            <w:hideMark/>
          </w:tcPr>
          <w:p w14:paraId="6C02D2F5" w14:textId="77777777" w:rsidR="00D213BA" w:rsidRPr="00D213BA" w:rsidRDefault="00D213BA" w:rsidP="005F4F9B">
            <w:pPr>
              <w:spacing w:after="0" w:line="360" w:lineRule="auto"/>
              <w:rPr>
                <w:rFonts w:cs="Calibri"/>
                <w:b/>
                <w:bCs/>
                <w:color w:val="3333FF"/>
                <w:kern w:val="0"/>
              </w:rPr>
            </w:pPr>
            <w:r w:rsidRPr="00D213BA">
              <w:rPr>
                <w:rFonts w:cs="Calibri"/>
                <w:b/>
                <w:bCs/>
                <w:color w:val="3333FF"/>
                <w:kern w:val="0"/>
              </w:rPr>
              <w:t>2.4 Unerlaubte Anbindung anderer Systeme an Microsoft Exchange</w:t>
            </w:r>
          </w:p>
        </w:tc>
      </w:tr>
      <w:tr w:rsidR="00D213BA" w:rsidRPr="004E606F" w14:paraId="24262ACE" w14:textId="77777777" w:rsidTr="005F4F9B">
        <w:trPr>
          <w:trHeight w:val="743"/>
        </w:trPr>
        <w:tc>
          <w:tcPr>
            <w:tcW w:w="9200" w:type="dxa"/>
            <w:tcBorders>
              <w:top w:val="nil"/>
              <w:left w:val="nil"/>
              <w:bottom w:val="nil"/>
              <w:right w:val="nil"/>
            </w:tcBorders>
            <w:shd w:val="clear" w:color="auto" w:fill="auto"/>
            <w:vAlign w:val="center"/>
            <w:hideMark/>
          </w:tcPr>
          <w:p w14:paraId="6C16BC73" w14:textId="77777777" w:rsidR="00D213BA" w:rsidRDefault="00D213BA" w:rsidP="005F4F9B">
            <w:pPr>
              <w:spacing w:after="0" w:line="240" w:lineRule="auto"/>
              <w:rPr>
                <w:rFonts w:cs="Calibri"/>
                <w:color w:val="333333"/>
                <w:kern w:val="0"/>
              </w:rPr>
            </w:pPr>
            <w:r w:rsidRPr="004E606F">
              <w:rPr>
                <w:rFonts w:cs="Calibri"/>
                <w:color w:val="333333"/>
                <w:kern w:val="0"/>
              </w:rPr>
              <w:t>Microsoft Exchange-Systeme sind eng mit dem Betriebssystem Microsoft Windows verzahnt und arbeiten durch sogenannte Konnektoren mit Fremdsystemen zusammen. Mithilfe der Konnektoren (auch Connectors genannt) ist es anderen Systemen möglich, über bestimmte Protokolle (z. B. POP3) E-Mails von Microsoft Exchange-Servern abzurufen.</w:t>
            </w:r>
          </w:p>
          <w:p w14:paraId="3F48806A" w14:textId="77777777" w:rsidR="00D213BA" w:rsidRDefault="00D213BA" w:rsidP="005F4F9B">
            <w:pPr>
              <w:spacing w:after="0" w:line="240" w:lineRule="auto"/>
              <w:rPr>
                <w:rFonts w:cs="Calibri"/>
                <w:color w:val="333333"/>
                <w:kern w:val="0"/>
              </w:rPr>
            </w:pPr>
          </w:p>
          <w:p w14:paraId="5B732711" w14:textId="77777777" w:rsidR="00D213BA" w:rsidRDefault="00D213BA" w:rsidP="005F4F9B">
            <w:pPr>
              <w:spacing w:after="0" w:line="240" w:lineRule="auto"/>
              <w:rPr>
                <w:rFonts w:cs="Calibri"/>
                <w:color w:val="333333"/>
                <w:kern w:val="0"/>
              </w:rPr>
            </w:pPr>
          </w:p>
          <w:p w14:paraId="6BAE98BB" w14:textId="77777777" w:rsidR="00D213BA" w:rsidRPr="004E606F" w:rsidRDefault="00D213BA" w:rsidP="005F4F9B">
            <w:pPr>
              <w:spacing w:after="0" w:line="240" w:lineRule="auto"/>
              <w:rPr>
                <w:rFonts w:cs="Calibri"/>
                <w:color w:val="333333"/>
                <w:kern w:val="0"/>
              </w:rPr>
            </w:pPr>
          </w:p>
        </w:tc>
      </w:tr>
      <w:tr w:rsidR="00134466" w:rsidRPr="004E606F" w14:paraId="05C2AF8C" w14:textId="77777777" w:rsidTr="005F4F9B">
        <w:trPr>
          <w:trHeight w:val="743"/>
        </w:trPr>
        <w:tc>
          <w:tcPr>
            <w:tcW w:w="9200" w:type="dxa"/>
            <w:tcBorders>
              <w:top w:val="nil"/>
              <w:left w:val="nil"/>
              <w:bottom w:val="nil"/>
              <w:right w:val="nil"/>
            </w:tcBorders>
            <w:shd w:val="clear" w:color="auto" w:fill="auto"/>
            <w:vAlign w:val="center"/>
          </w:tcPr>
          <w:p w14:paraId="296E410F" w14:textId="77777777" w:rsidR="00134466" w:rsidRPr="004E606F" w:rsidRDefault="00134466" w:rsidP="005F4F9B">
            <w:pPr>
              <w:spacing w:after="0" w:line="240" w:lineRule="auto"/>
              <w:rPr>
                <w:rFonts w:cs="Calibri"/>
                <w:color w:val="333333"/>
                <w:kern w:val="0"/>
              </w:rPr>
            </w:pPr>
          </w:p>
        </w:tc>
      </w:tr>
      <w:tr w:rsidR="00D213BA" w:rsidRPr="004E606F" w14:paraId="5BE4556F" w14:textId="77777777" w:rsidTr="005F4F9B">
        <w:trPr>
          <w:trHeight w:val="495"/>
        </w:trPr>
        <w:tc>
          <w:tcPr>
            <w:tcW w:w="9200" w:type="dxa"/>
            <w:tcBorders>
              <w:top w:val="nil"/>
              <w:left w:val="nil"/>
              <w:bottom w:val="nil"/>
              <w:right w:val="nil"/>
            </w:tcBorders>
            <w:shd w:val="clear" w:color="auto" w:fill="auto"/>
            <w:vAlign w:val="center"/>
            <w:hideMark/>
          </w:tcPr>
          <w:p w14:paraId="6744F7D3" w14:textId="77777777" w:rsidR="00D213BA" w:rsidRPr="004E606F" w:rsidRDefault="00D213BA" w:rsidP="005F4F9B">
            <w:pPr>
              <w:spacing w:after="0" w:line="240" w:lineRule="auto"/>
              <w:rPr>
                <w:rFonts w:cs="Calibri"/>
                <w:color w:val="333333"/>
                <w:kern w:val="0"/>
              </w:rPr>
            </w:pPr>
            <w:r w:rsidRPr="004E606F">
              <w:rPr>
                <w:rFonts w:cs="Calibri"/>
                <w:color w:val="333333"/>
                <w:kern w:val="0"/>
              </w:rPr>
              <w:t>Wenn bei einer Migration von Microsoft Exchange die Konnektoren nicht mit berücksichtigt werden, können die vorhandenen Konnektoren inkompatibel zu der migrierten Microsoft Exchange-Version sein. Hierdurch können E-Mails verloren gehen oder ungewollt verändert werden.</w:t>
            </w:r>
          </w:p>
        </w:tc>
      </w:tr>
      <w:tr w:rsidR="00D213BA" w:rsidRPr="004E606F" w14:paraId="18C098EB" w14:textId="77777777" w:rsidTr="005F4F9B">
        <w:trPr>
          <w:trHeight w:val="990"/>
        </w:trPr>
        <w:tc>
          <w:tcPr>
            <w:tcW w:w="9200" w:type="dxa"/>
            <w:tcBorders>
              <w:top w:val="nil"/>
              <w:left w:val="nil"/>
              <w:bottom w:val="nil"/>
              <w:right w:val="nil"/>
            </w:tcBorders>
            <w:shd w:val="clear" w:color="auto" w:fill="auto"/>
            <w:vAlign w:val="center"/>
            <w:hideMark/>
          </w:tcPr>
          <w:p w14:paraId="61AE5FDC" w14:textId="77777777" w:rsidR="00D213BA" w:rsidRDefault="00D213BA" w:rsidP="005F4F9B">
            <w:pPr>
              <w:spacing w:after="0" w:line="240" w:lineRule="auto"/>
              <w:rPr>
                <w:rFonts w:cs="Calibri"/>
                <w:color w:val="333333"/>
                <w:kern w:val="0"/>
              </w:rPr>
            </w:pPr>
          </w:p>
          <w:p w14:paraId="79A06145" w14:textId="77777777" w:rsidR="00D213BA" w:rsidRPr="004E606F" w:rsidRDefault="00D213BA" w:rsidP="005F4F9B">
            <w:pPr>
              <w:spacing w:after="0" w:line="240" w:lineRule="auto"/>
              <w:rPr>
                <w:rFonts w:cs="Calibri"/>
                <w:color w:val="333333"/>
                <w:kern w:val="0"/>
              </w:rPr>
            </w:pPr>
            <w:r w:rsidRPr="004E606F">
              <w:rPr>
                <w:rFonts w:cs="Calibri"/>
                <w:color w:val="333333"/>
                <w:kern w:val="0"/>
              </w:rPr>
              <w:t>Außerhalb des homogenen Microsoft-Umfelds sind Sicherheitsstellungen, die sich nicht auf das Microsoft Exchange-System beziehen, ungültig. Ebenso verhält es sich mit festgelegten Sicherheitsparametern in Microsoft Exchange, die sich auf den Windows Server beziehen. Wenn verschiedene Teilsysteme separat administriert werden, können stets Inkonsistenzen auftreten. Unsachgemäß angebundene Fremdsysteme können zudem zur Folge haben, dass Daten verloren gehen oder das System blockiert wird.</w:t>
            </w:r>
          </w:p>
        </w:tc>
      </w:tr>
      <w:tr w:rsidR="00D213BA" w:rsidRPr="004E606F" w14:paraId="200B6D25" w14:textId="77777777" w:rsidTr="005F4F9B">
        <w:trPr>
          <w:trHeight w:val="285"/>
        </w:trPr>
        <w:tc>
          <w:tcPr>
            <w:tcW w:w="9200" w:type="dxa"/>
            <w:tcBorders>
              <w:top w:val="nil"/>
              <w:left w:val="nil"/>
              <w:bottom w:val="nil"/>
              <w:right w:val="nil"/>
            </w:tcBorders>
            <w:shd w:val="clear" w:color="000000" w:fill="FFFFFF"/>
            <w:vAlign w:val="center"/>
            <w:hideMark/>
          </w:tcPr>
          <w:p w14:paraId="2FB724CC" w14:textId="77777777" w:rsidR="00D213BA" w:rsidRPr="004E606F" w:rsidRDefault="00D213BA" w:rsidP="005F4F9B">
            <w:pPr>
              <w:spacing w:after="0" w:line="240" w:lineRule="auto"/>
              <w:rPr>
                <w:rFonts w:cs="Calibri"/>
                <w:color w:val="000000"/>
                <w:kern w:val="0"/>
              </w:rPr>
            </w:pPr>
            <w:r w:rsidRPr="004E606F">
              <w:rPr>
                <w:rFonts w:cs="Calibri"/>
                <w:color w:val="000000"/>
                <w:kern w:val="0"/>
              </w:rPr>
              <w:t> </w:t>
            </w:r>
          </w:p>
        </w:tc>
      </w:tr>
      <w:tr w:rsidR="00D213BA" w:rsidRPr="00D213BA" w14:paraId="1295971D" w14:textId="77777777" w:rsidTr="005F4F9B">
        <w:trPr>
          <w:trHeight w:val="285"/>
        </w:trPr>
        <w:tc>
          <w:tcPr>
            <w:tcW w:w="9200" w:type="dxa"/>
            <w:tcBorders>
              <w:top w:val="nil"/>
              <w:left w:val="nil"/>
              <w:bottom w:val="nil"/>
              <w:right w:val="nil"/>
            </w:tcBorders>
            <w:shd w:val="clear" w:color="auto" w:fill="auto"/>
            <w:hideMark/>
          </w:tcPr>
          <w:p w14:paraId="7166DF68" w14:textId="77777777" w:rsidR="00D213BA" w:rsidRPr="00D213BA" w:rsidRDefault="00D213BA" w:rsidP="005F4F9B">
            <w:pPr>
              <w:spacing w:after="120" w:line="240" w:lineRule="auto"/>
              <w:rPr>
                <w:rFonts w:cs="Calibri"/>
                <w:b/>
                <w:bCs/>
                <w:color w:val="3333FF"/>
                <w:kern w:val="0"/>
              </w:rPr>
            </w:pPr>
            <w:r w:rsidRPr="00D213BA">
              <w:rPr>
                <w:rFonts w:cs="Calibri"/>
                <w:b/>
                <w:bCs/>
                <w:color w:val="3333FF"/>
                <w:kern w:val="0"/>
              </w:rPr>
              <w:t xml:space="preserve">2.5 Fehlerhafte Administration von Zugangs- und Zugriffsrechten unter </w:t>
            </w:r>
            <w:r w:rsidRPr="00D213BA">
              <w:rPr>
                <w:rFonts w:cs="Calibri"/>
                <w:b/>
                <w:bCs/>
                <w:color w:val="3333FF"/>
                <w:kern w:val="0"/>
              </w:rPr>
              <w:br/>
              <w:t xml:space="preserve">      Microsoft Exchange und Outlook</w:t>
            </w:r>
          </w:p>
        </w:tc>
      </w:tr>
      <w:tr w:rsidR="00D213BA" w:rsidRPr="004E606F" w14:paraId="2A651F36" w14:textId="77777777" w:rsidTr="005F4F9B">
        <w:trPr>
          <w:trHeight w:val="743"/>
        </w:trPr>
        <w:tc>
          <w:tcPr>
            <w:tcW w:w="9200" w:type="dxa"/>
            <w:tcBorders>
              <w:top w:val="nil"/>
              <w:left w:val="nil"/>
              <w:bottom w:val="nil"/>
              <w:right w:val="nil"/>
            </w:tcBorders>
            <w:shd w:val="clear" w:color="auto" w:fill="auto"/>
            <w:vAlign w:val="center"/>
            <w:hideMark/>
          </w:tcPr>
          <w:p w14:paraId="0FD2F09B" w14:textId="77777777" w:rsidR="00D213BA" w:rsidRPr="004E606F" w:rsidRDefault="00D213BA" w:rsidP="005F4F9B">
            <w:pPr>
              <w:spacing w:after="0" w:line="240" w:lineRule="auto"/>
              <w:rPr>
                <w:rFonts w:cs="Calibri"/>
                <w:color w:val="333333"/>
                <w:kern w:val="0"/>
              </w:rPr>
            </w:pPr>
            <w:r w:rsidRPr="004E606F">
              <w:rPr>
                <w:rFonts w:cs="Calibri"/>
                <w:color w:val="333333"/>
                <w:kern w:val="0"/>
              </w:rPr>
              <w:t>Werden Zugangsrechte zu einem Microsoft Outlook-Client bzw. auf innerhalb von Microsoft Exchange und Outlook gespeicherte Daten fehlerhaft angelegt und administriert, können Sicherheitslücken entstehen. Dies ist beispielsweise der Fall, wenn über die notwendigen Rechte hinaus zusätzliche Rechte vergeben werden und dadurch unberechtigte Personen auf vertrauliche Informationen zugreifen können.</w:t>
            </w:r>
          </w:p>
        </w:tc>
      </w:tr>
      <w:tr w:rsidR="00D213BA" w:rsidRPr="004E606F" w14:paraId="1B67309E" w14:textId="77777777" w:rsidTr="005F4F9B">
        <w:trPr>
          <w:trHeight w:val="285"/>
        </w:trPr>
        <w:tc>
          <w:tcPr>
            <w:tcW w:w="9200" w:type="dxa"/>
            <w:tcBorders>
              <w:top w:val="nil"/>
              <w:left w:val="nil"/>
              <w:bottom w:val="nil"/>
              <w:right w:val="nil"/>
            </w:tcBorders>
            <w:shd w:val="clear" w:color="000000" w:fill="FFFFFF"/>
            <w:vAlign w:val="center"/>
            <w:hideMark/>
          </w:tcPr>
          <w:p w14:paraId="046B173D" w14:textId="77777777" w:rsidR="00D213BA" w:rsidRPr="00B16EEE" w:rsidRDefault="00D213BA" w:rsidP="005F4F9B">
            <w:pPr>
              <w:spacing w:after="0" w:line="360" w:lineRule="auto"/>
              <w:rPr>
                <w:rFonts w:cs="Calibri"/>
                <w:b/>
                <w:bCs/>
                <w:color w:val="0066FF"/>
                <w:kern w:val="0"/>
              </w:rPr>
            </w:pPr>
            <w:r w:rsidRPr="00B16EEE">
              <w:rPr>
                <w:rFonts w:cs="Calibri"/>
                <w:b/>
                <w:bCs/>
                <w:color w:val="0066FF"/>
                <w:kern w:val="0"/>
              </w:rPr>
              <w:t> </w:t>
            </w:r>
          </w:p>
        </w:tc>
      </w:tr>
      <w:tr w:rsidR="00D213BA" w:rsidRPr="00D213BA" w14:paraId="5F6D7ACE" w14:textId="77777777" w:rsidTr="005F4F9B">
        <w:trPr>
          <w:trHeight w:val="285"/>
        </w:trPr>
        <w:tc>
          <w:tcPr>
            <w:tcW w:w="9200" w:type="dxa"/>
            <w:tcBorders>
              <w:top w:val="nil"/>
              <w:left w:val="nil"/>
              <w:bottom w:val="nil"/>
              <w:right w:val="nil"/>
            </w:tcBorders>
            <w:shd w:val="clear" w:color="auto" w:fill="auto"/>
            <w:hideMark/>
          </w:tcPr>
          <w:p w14:paraId="60C0CC60" w14:textId="77777777" w:rsidR="00D213BA" w:rsidRPr="00D213BA" w:rsidRDefault="00D213BA" w:rsidP="005F4F9B">
            <w:pPr>
              <w:spacing w:after="0" w:line="360" w:lineRule="auto"/>
              <w:rPr>
                <w:rFonts w:cs="Calibri"/>
                <w:b/>
                <w:bCs/>
                <w:color w:val="3333FF"/>
                <w:kern w:val="0"/>
              </w:rPr>
            </w:pPr>
            <w:r w:rsidRPr="00D213BA">
              <w:rPr>
                <w:rFonts w:cs="Calibri"/>
                <w:b/>
                <w:bCs/>
                <w:color w:val="3333FF"/>
                <w:kern w:val="0"/>
              </w:rPr>
              <w:t>2.6 Fehlerhafte Konfiguration von Microsoft Exchange</w:t>
            </w:r>
          </w:p>
        </w:tc>
      </w:tr>
      <w:tr w:rsidR="00D213BA" w:rsidRPr="004E606F" w14:paraId="3FDD83CF" w14:textId="77777777" w:rsidTr="005F4F9B">
        <w:trPr>
          <w:trHeight w:val="1238"/>
        </w:trPr>
        <w:tc>
          <w:tcPr>
            <w:tcW w:w="9200" w:type="dxa"/>
            <w:tcBorders>
              <w:top w:val="nil"/>
              <w:left w:val="nil"/>
              <w:bottom w:val="nil"/>
              <w:right w:val="nil"/>
            </w:tcBorders>
            <w:shd w:val="clear" w:color="auto" w:fill="auto"/>
            <w:vAlign w:val="center"/>
            <w:hideMark/>
          </w:tcPr>
          <w:p w14:paraId="060D1B50" w14:textId="77777777" w:rsidR="00D213BA" w:rsidRPr="004E606F" w:rsidRDefault="00D213BA" w:rsidP="005F4F9B">
            <w:pPr>
              <w:spacing w:after="0" w:line="240" w:lineRule="auto"/>
              <w:rPr>
                <w:rFonts w:cs="Calibri"/>
                <w:color w:val="333333"/>
                <w:kern w:val="0"/>
              </w:rPr>
            </w:pPr>
            <w:r w:rsidRPr="004E606F">
              <w:rPr>
                <w:rFonts w:cs="Calibri"/>
                <w:color w:val="333333"/>
                <w:kern w:val="0"/>
              </w:rPr>
              <w:t>Eine häufige Ursache für erfolgreiche Angriffe auf Dienste wie Microsoft Exchange sind fehlerhaft konfigurierte Systeme. Da ein Microsoft Exchange-System sehr komplex ist, können durch diverse Konfigurationseinstellungen und durch die sich gegenseitig beeinflussenden Parameter zahlreiche Sicherheitsprobleme entstehen. Die möglichen Fehlkonfigurationen erstrecken sich von der Installation und dem Betrieb der Microsoft Exchange-Komponenten auf ungeeigneten Systemen über nicht getätigte Verschlüsselungen und unzureichende Zugriffsbeschränkungen auf Microsoft Exchange-Servern bis hin zur fehlerhaften Rechtevergabe bei der Erzeugung oder Initialisierung einer Microsoft Exchange-Datenbank.</w:t>
            </w:r>
          </w:p>
        </w:tc>
      </w:tr>
      <w:tr w:rsidR="00D213BA" w:rsidRPr="004E606F" w14:paraId="698A25FE" w14:textId="77777777" w:rsidTr="005F4F9B">
        <w:trPr>
          <w:trHeight w:val="285"/>
        </w:trPr>
        <w:tc>
          <w:tcPr>
            <w:tcW w:w="9200" w:type="dxa"/>
            <w:tcBorders>
              <w:top w:val="nil"/>
              <w:left w:val="nil"/>
              <w:bottom w:val="nil"/>
              <w:right w:val="nil"/>
            </w:tcBorders>
            <w:shd w:val="clear" w:color="000000" w:fill="FFFFFF"/>
            <w:vAlign w:val="center"/>
            <w:hideMark/>
          </w:tcPr>
          <w:p w14:paraId="30167B6F" w14:textId="77777777" w:rsidR="00D213BA" w:rsidRPr="004E606F" w:rsidRDefault="00D213BA" w:rsidP="005F4F9B">
            <w:pPr>
              <w:spacing w:after="0" w:line="240" w:lineRule="auto"/>
              <w:rPr>
                <w:rFonts w:cs="Calibri"/>
                <w:color w:val="000000"/>
                <w:kern w:val="0"/>
              </w:rPr>
            </w:pPr>
            <w:r w:rsidRPr="004E606F">
              <w:rPr>
                <w:rFonts w:cs="Calibri"/>
                <w:color w:val="000000"/>
                <w:kern w:val="0"/>
              </w:rPr>
              <w:t> </w:t>
            </w:r>
          </w:p>
        </w:tc>
      </w:tr>
      <w:tr w:rsidR="00D213BA" w:rsidRPr="00D213BA" w14:paraId="0289E866" w14:textId="77777777" w:rsidTr="005F4F9B">
        <w:trPr>
          <w:trHeight w:val="285"/>
        </w:trPr>
        <w:tc>
          <w:tcPr>
            <w:tcW w:w="9200" w:type="dxa"/>
            <w:tcBorders>
              <w:top w:val="nil"/>
              <w:left w:val="nil"/>
              <w:bottom w:val="nil"/>
              <w:right w:val="nil"/>
            </w:tcBorders>
            <w:shd w:val="clear" w:color="auto" w:fill="auto"/>
            <w:hideMark/>
          </w:tcPr>
          <w:p w14:paraId="73E064DA" w14:textId="77777777" w:rsidR="00D213BA" w:rsidRPr="00D213BA" w:rsidRDefault="00D213BA" w:rsidP="005F4F9B">
            <w:pPr>
              <w:spacing w:after="0" w:line="360" w:lineRule="auto"/>
              <w:rPr>
                <w:rFonts w:cs="Calibri"/>
                <w:b/>
                <w:bCs/>
                <w:color w:val="3333FF"/>
                <w:kern w:val="0"/>
              </w:rPr>
            </w:pPr>
            <w:r w:rsidRPr="00D213BA">
              <w:rPr>
                <w:rFonts w:cs="Calibri"/>
                <w:b/>
                <w:bCs/>
                <w:color w:val="3333FF"/>
                <w:kern w:val="0"/>
              </w:rPr>
              <w:t>2.7 Fehlerhafte Konfiguration von Outlook</w:t>
            </w:r>
          </w:p>
        </w:tc>
      </w:tr>
      <w:tr w:rsidR="00D213BA" w:rsidRPr="004E606F" w14:paraId="02656588" w14:textId="77777777" w:rsidTr="005F4F9B">
        <w:trPr>
          <w:trHeight w:val="1238"/>
        </w:trPr>
        <w:tc>
          <w:tcPr>
            <w:tcW w:w="9200" w:type="dxa"/>
            <w:tcBorders>
              <w:top w:val="nil"/>
              <w:left w:val="nil"/>
              <w:bottom w:val="nil"/>
              <w:right w:val="nil"/>
            </w:tcBorders>
            <w:shd w:val="clear" w:color="auto" w:fill="auto"/>
            <w:vAlign w:val="center"/>
            <w:hideMark/>
          </w:tcPr>
          <w:p w14:paraId="0EA2E0A6" w14:textId="77777777" w:rsidR="00D213BA" w:rsidRDefault="00D213BA" w:rsidP="005F4F9B">
            <w:pPr>
              <w:spacing w:after="0" w:line="240" w:lineRule="auto"/>
              <w:rPr>
                <w:rFonts w:cs="Calibri"/>
                <w:color w:val="333333"/>
                <w:kern w:val="0"/>
              </w:rPr>
            </w:pPr>
            <w:r w:rsidRPr="004E606F">
              <w:rPr>
                <w:rFonts w:cs="Calibri"/>
                <w:color w:val="333333"/>
                <w:kern w:val="0"/>
              </w:rPr>
              <w:t>Der E-Mail-Client Microsoft Outlook ist ein wichtiger Teil des Microsoft Exchange-Systems. Für die Gesamtsicherheit des Systems ist es wichtig, dass der Client korrekt konfiguriert ist. Schon das ausgewählte Kommunikationsprotokoll kann spezielle Sicherheitsprobleme nach sich ziehen. Ebenso könnten private Schlüssel kompromittiert werden, mit denen E-Mails verschlüsselt und signiert werden. Wird auf Netzebene verschlüsselt, zum Beispiel durch IPSec oder TLS, kann dieser Verschlüsselungsmechanismus bei einem fehlerhaft konfigurierten Client unwirksam werden. Durch Fehlkonfiguration können Sicherheitsprobleme entstehen, zum Beispiel der Verlust der Vertraulichkeit durch unbefugten Zugriff.</w:t>
            </w:r>
          </w:p>
          <w:p w14:paraId="1D8A67AB" w14:textId="77777777" w:rsidR="00134466" w:rsidRDefault="00134466" w:rsidP="005F4F9B">
            <w:pPr>
              <w:spacing w:after="0" w:line="240" w:lineRule="auto"/>
              <w:rPr>
                <w:rFonts w:cs="Calibri"/>
                <w:color w:val="333333"/>
                <w:kern w:val="0"/>
              </w:rPr>
            </w:pPr>
          </w:p>
          <w:p w14:paraId="5193C99B" w14:textId="3C143E8C" w:rsidR="00134466" w:rsidRDefault="00134466" w:rsidP="005F4F9B">
            <w:pPr>
              <w:spacing w:after="0" w:line="240" w:lineRule="auto"/>
              <w:rPr>
                <w:rFonts w:cs="Calibri"/>
                <w:color w:val="333333"/>
                <w:kern w:val="0"/>
              </w:rPr>
            </w:pPr>
          </w:p>
          <w:p w14:paraId="6FB061D0" w14:textId="553E4309" w:rsidR="00D7354D" w:rsidRDefault="00D7354D" w:rsidP="005F4F9B">
            <w:pPr>
              <w:spacing w:after="0" w:line="240" w:lineRule="auto"/>
              <w:rPr>
                <w:rFonts w:cs="Calibri"/>
                <w:color w:val="333333"/>
                <w:kern w:val="0"/>
              </w:rPr>
            </w:pPr>
          </w:p>
          <w:p w14:paraId="509E83AA" w14:textId="4EAE1D44" w:rsidR="00D7354D" w:rsidRDefault="00D7354D" w:rsidP="005F4F9B">
            <w:pPr>
              <w:spacing w:after="0" w:line="240" w:lineRule="auto"/>
              <w:rPr>
                <w:rFonts w:cs="Calibri"/>
                <w:color w:val="333333"/>
                <w:kern w:val="0"/>
              </w:rPr>
            </w:pPr>
          </w:p>
          <w:p w14:paraId="08A5A441" w14:textId="1D0453B3" w:rsidR="00D7354D" w:rsidRDefault="00D7354D" w:rsidP="005F4F9B">
            <w:pPr>
              <w:spacing w:after="0" w:line="240" w:lineRule="auto"/>
              <w:rPr>
                <w:rFonts w:cs="Calibri"/>
                <w:color w:val="333333"/>
                <w:kern w:val="0"/>
              </w:rPr>
            </w:pPr>
          </w:p>
          <w:p w14:paraId="03519395" w14:textId="77777777" w:rsidR="00D7354D" w:rsidRDefault="00D7354D" w:rsidP="005F4F9B">
            <w:pPr>
              <w:spacing w:after="0" w:line="240" w:lineRule="auto"/>
              <w:rPr>
                <w:rFonts w:cs="Calibri"/>
                <w:color w:val="333333"/>
                <w:kern w:val="0"/>
              </w:rPr>
            </w:pPr>
          </w:p>
          <w:p w14:paraId="664D0953" w14:textId="77777777" w:rsidR="00134466" w:rsidRDefault="00134466" w:rsidP="005F4F9B">
            <w:pPr>
              <w:spacing w:after="0" w:line="240" w:lineRule="auto"/>
              <w:rPr>
                <w:rFonts w:cs="Calibri"/>
                <w:color w:val="333333"/>
                <w:kern w:val="0"/>
              </w:rPr>
            </w:pPr>
          </w:p>
          <w:p w14:paraId="09D7930C" w14:textId="77777777" w:rsidR="00134466" w:rsidRDefault="00134466" w:rsidP="005F4F9B">
            <w:pPr>
              <w:spacing w:after="0" w:line="240" w:lineRule="auto"/>
              <w:rPr>
                <w:rFonts w:cs="Calibri"/>
                <w:color w:val="333333"/>
                <w:kern w:val="0"/>
              </w:rPr>
            </w:pPr>
          </w:p>
          <w:p w14:paraId="720C9589" w14:textId="77777777" w:rsidR="00134466" w:rsidRDefault="00134466" w:rsidP="005F4F9B">
            <w:pPr>
              <w:spacing w:after="0" w:line="240" w:lineRule="auto"/>
              <w:rPr>
                <w:rFonts w:cs="Calibri"/>
                <w:color w:val="333333"/>
                <w:kern w:val="0"/>
              </w:rPr>
            </w:pPr>
          </w:p>
          <w:p w14:paraId="557B0CCA" w14:textId="77777777" w:rsidR="00134466" w:rsidRDefault="00134466" w:rsidP="005F4F9B">
            <w:pPr>
              <w:spacing w:after="0" w:line="240" w:lineRule="auto"/>
              <w:rPr>
                <w:rFonts w:cs="Calibri"/>
                <w:color w:val="333333"/>
                <w:kern w:val="0"/>
              </w:rPr>
            </w:pPr>
          </w:p>
          <w:p w14:paraId="7FA5456D" w14:textId="3CD86A84" w:rsidR="00134466" w:rsidRPr="004E606F" w:rsidRDefault="00134466" w:rsidP="005F4F9B">
            <w:pPr>
              <w:spacing w:after="0" w:line="240" w:lineRule="auto"/>
              <w:rPr>
                <w:rFonts w:cs="Calibri"/>
                <w:color w:val="333333"/>
                <w:kern w:val="0"/>
              </w:rPr>
            </w:pPr>
          </w:p>
        </w:tc>
      </w:tr>
      <w:tr w:rsidR="00D213BA" w:rsidRPr="004E606F" w14:paraId="7912ECDB" w14:textId="77777777" w:rsidTr="005F4F9B">
        <w:trPr>
          <w:trHeight w:val="285"/>
        </w:trPr>
        <w:tc>
          <w:tcPr>
            <w:tcW w:w="9200" w:type="dxa"/>
            <w:tcBorders>
              <w:top w:val="nil"/>
              <w:left w:val="nil"/>
              <w:bottom w:val="nil"/>
              <w:right w:val="nil"/>
            </w:tcBorders>
            <w:shd w:val="clear" w:color="000000" w:fill="FFFFFF"/>
            <w:vAlign w:val="center"/>
            <w:hideMark/>
          </w:tcPr>
          <w:p w14:paraId="06F4D16D" w14:textId="77777777" w:rsidR="00D213BA" w:rsidRPr="004E606F" w:rsidRDefault="00D213BA" w:rsidP="005F4F9B">
            <w:pPr>
              <w:spacing w:after="0" w:line="240" w:lineRule="auto"/>
              <w:rPr>
                <w:rFonts w:cs="Calibri"/>
                <w:color w:val="000000"/>
                <w:kern w:val="0"/>
              </w:rPr>
            </w:pPr>
            <w:r w:rsidRPr="004E606F">
              <w:rPr>
                <w:rFonts w:cs="Calibri"/>
                <w:color w:val="000000"/>
                <w:kern w:val="0"/>
              </w:rPr>
              <w:t> </w:t>
            </w:r>
          </w:p>
        </w:tc>
      </w:tr>
      <w:tr w:rsidR="00D213BA" w:rsidRPr="00D213BA" w14:paraId="642E04AC" w14:textId="77777777" w:rsidTr="005F4F9B">
        <w:trPr>
          <w:trHeight w:val="285"/>
        </w:trPr>
        <w:tc>
          <w:tcPr>
            <w:tcW w:w="9200" w:type="dxa"/>
            <w:tcBorders>
              <w:top w:val="nil"/>
              <w:left w:val="nil"/>
              <w:bottom w:val="nil"/>
              <w:right w:val="nil"/>
            </w:tcBorders>
            <w:shd w:val="clear" w:color="auto" w:fill="auto"/>
            <w:hideMark/>
          </w:tcPr>
          <w:p w14:paraId="66158F79" w14:textId="77777777" w:rsidR="00D213BA" w:rsidRPr="00D213BA" w:rsidRDefault="00D213BA" w:rsidP="005F4F9B">
            <w:pPr>
              <w:spacing w:after="120" w:line="240" w:lineRule="auto"/>
              <w:rPr>
                <w:rFonts w:cs="Calibri"/>
                <w:b/>
                <w:bCs/>
                <w:color w:val="3333FF"/>
                <w:kern w:val="0"/>
              </w:rPr>
            </w:pPr>
            <w:r w:rsidRPr="00D213BA">
              <w:rPr>
                <w:rFonts w:cs="Calibri"/>
                <w:b/>
                <w:bCs/>
                <w:color w:val="3333FF"/>
                <w:kern w:val="0"/>
              </w:rPr>
              <w:t xml:space="preserve">2.8 Fehlfunktionen und Missbrauch selbst entwickelter Makros sowie </w:t>
            </w:r>
            <w:r w:rsidRPr="00D213BA">
              <w:rPr>
                <w:rFonts w:cs="Calibri"/>
                <w:b/>
                <w:bCs/>
                <w:color w:val="3333FF"/>
                <w:kern w:val="0"/>
              </w:rPr>
              <w:br/>
              <w:t xml:space="preserve">      Programmierschnittstellen unter Microsoft Outlook</w:t>
            </w:r>
          </w:p>
        </w:tc>
      </w:tr>
      <w:tr w:rsidR="00D213BA" w:rsidRPr="00B16EEE" w14:paraId="05F286FD" w14:textId="77777777" w:rsidTr="005F4F9B">
        <w:trPr>
          <w:trHeight w:val="1733"/>
        </w:trPr>
        <w:tc>
          <w:tcPr>
            <w:tcW w:w="9200" w:type="dxa"/>
            <w:tcBorders>
              <w:top w:val="nil"/>
              <w:left w:val="nil"/>
              <w:bottom w:val="nil"/>
              <w:right w:val="nil"/>
            </w:tcBorders>
            <w:shd w:val="clear" w:color="auto" w:fill="auto"/>
            <w:vAlign w:val="center"/>
            <w:hideMark/>
          </w:tcPr>
          <w:p w14:paraId="238E8AF3" w14:textId="77777777" w:rsidR="00134466" w:rsidRDefault="00D213BA" w:rsidP="005F4F9B">
            <w:pPr>
              <w:spacing w:after="0" w:line="240" w:lineRule="auto"/>
              <w:rPr>
                <w:rFonts w:cs="Calibri"/>
                <w:color w:val="333333"/>
                <w:kern w:val="0"/>
              </w:rPr>
            </w:pPr>
            <w:r w:rsidRPr="004E606F">
              <w:rPr>
                <w:rFonts w:cs="Calibri"/>
                <w:color w:val="333333"/>
                <w:kern w:val="0"/>
              </w:rPr>
              <w:t xml:space="preserve">Viele Softwarehersteller sehen in ihren Tools und Anwendungen Programmierschnittstellen vor, zum Beispiel als Application Programming Interface (API). Diese erlauben es, </w:t>
            </w:r>
          </w:p>
          <w:p w14:paraId="3CE8EBF1" w14:textId="77777777" w:rsidR="00134466" w:rsidRDefault="00D213BA" w:rsidP="005F4F9B">
            <w:pPr>
              <w:spacing w:after="0" w:line="240" w:lineRule="auto"/>
              <w:rPr>
                <w:rFonts w:cs="Calibri"/>
                <w:color w:val="333333"/>
                <w:kern w:val="0"/>
              </w:rPr>
            </w:pPr>
            <w:r w:rsidRPr="004E606F">
              <w:rPr>
                <w:rFonts w:cs="Calibri"/>
                <w:color w:val="333333"/>
                <w:kern w:val="0"/>
              </w:rPr>
              <w:t xml:space="preserve">bestimmte Funktionen auch aus anderen Programmen heraus zu nutzen oder den </w:t>
            </w:r>
          </w:p>
          <w:p w14:paraId="556512B3" w14:textId="77777777" w:rsidR="00134466" w:rsidRDefault="00D213BA" w:rsidP="005F4F9B">
            <w:pPr>
              <w:spacing w:after="0" w:line="240" w:lineRule="auto"/>
              <w:rPr>
                <w:rFonts w:cs="Calibri"/>
                <w:color w:val="333333"/>
                <w:kern w:val="0"/>
              </w:rPr>
            </w:pPr>
            <w:r w:rsidRPr="004E606F">
              <w:rPr>
                <w:rFonts w:cs="Calibri"/>
                <w:color w:val="333333"/>
                <w:kern w:val="0"/>
              </w:rPr>
              <w:t xml:space="preserve">Funktionsumfang der Anwendung zu erweitern. Microsoft Outlook kann missbraucht </w:t>
            </w:r>
          </w:p>
          <w:p w14:paraId="54763404" w14:textId="472E46F5" w:rsidR="00D213BA" w:rsidRDefault="00D213BA" w:rsidP="005F4F9B">
            <w:pPr>
              <w:spacing w:after="0" w:line="240" w:lineRule="auto"/>
              <w:rPr>
                <w:rFonts w:cs="Calibri"/>
                <w:color w:val="333333"/>
                <w:kern w:val="0"/>
              </w:rPr>
            </w:pPr>
            <w:r w:rsidRPr="004E606F">
              <w:rPr>
                <w:rFonts w:cs="Calibri"/>
                <w:color w:val="333333"/>
                <w:kern w:val="0"/>
              </w:rPr>
              <w:t xml:space="preserve">werden, um Schadsoftware zu verbreiten. </w:t>
            </w:r>
          </w:p>
          <w:p w14:paraId="55B66F1E" w14:textId="77777777" w:rsidR="00D213BA" w:rsidRDefault="00D213BA" w:rsidP="005F4F9B">
            <w:pPr>
              <w:spacing w:after="0" w:line="240" w:lineRule="auto"/>
              <w:rPr>
                <w:rFonts w:cs="Calibri"/>
                <w:color w:val="333333"/>
                <w:kern w:val="0"/>
              </w:rPr>
            </w:pPr>
          </w:p>
          <w:p w14:paraId="52D1C0CB" w14:textId="77777777" w:rsidR="00D213BA" w:rsidRDefault="00D213BA" w:rsidP="005F4F9B">
            <w:pPr>
              <w:spacing w:after="0" w:line="240" w:lineRule="auto"/>
              <w:rPr>
                <w:rFonts w:cs="Calibri"/>
                <w:color w:val="333333"/>
                <w:kern w:val="0"/>
              </w:rPr>
            </w:pPr>
            <w:r w:rsidRPr="004E606F">
              <w:rPr>
                <w:rFonts w:cs="Calibri"/>
                <w:color w:val="333333"/>
                <w:kern w:val="0"/>
              </w:rPr>
              <w:t xml:space="preserve">Zu den Schadsoftwarevarianten zählen zum Beispiel bösartige Tools und Makros, die direkt Microsoft Outlook und die damit verbundenen E-Mail-Funktionen ausnutzen, um Informationen abzugreifen, zu verändern oder zu löschen. Makros wiederum können dazu genutzt werden, Nachrichten, Termine oder Aufgaben weiterzuleiten oder zu verschieben. </w:t>
            </w:r>
          </w:p>
          <w:p w14:paraId="53DDFEFE" w14:textId="77777777" w:rsidR="00D213BA" w:rsidRDefault="00D213BA" w:rsidP="005F4F9B">
            <w:pPr>
              <w:spacing w:after="0" w:line="240" w:lineRule="auto"/>
              <w:rPr>
                <w:rFonts w:cs="Calibri"/>
                <w:color w:val="333333"/>
                <w:kern w:val="0"/>
              </w:rPr>
            </w:pPr>
            <w:r w:rsidRPr="004E606F">
              <w:rPr>
                <w:rFonts w:cs="Calibri"/>
                <w:color w:val="333333"/>
                <w:kern w:val="0"/>
              </w:rPr>
              <w:t>Dabei können Fehler in Makros ein erhöhtes Risiko darstellen. Indexfehler innerhalb von Makros können zu falschen Ergebnissen und zu möglicherweise unwirtschaftlichen Entscheidungen in der Institution führen. Spezifische Folgen können unnötige Kosten oder ein automatisierter Datenabfluss sein.</w:t>
            </w:r>
          </w:p>
          <w:p w14:paraId="068C288C" w14:textId="77777777" w:rsidR="00D213BA" w:rsidRDefault="00D213BA" w:rsidP="005F4F9B">
            <w:pPr>
              <w:spacing w:after="0" w:line="240" w:lineRule="auto"/>
              <w:rPr>
                <w:rFonts w:cs="Calibri"/>
                <w:color w:val="333333"/>
                <w:kern w:val="0"/>
              </w:rPr>
            </w:pPr>
          </w:p>
          <w:p w14:paraId="49FC4745" w14:textId="77777777" w:rsidR="00D213BA" w:rsidRDefault="00D213BA" w:rsidP="005F4F9B">
            <w:pPr>
              <w:spacing w:after="0" w:line="240" w:lineRule="auto"/>
              <w:rPr>
                <w:rFonts w:cs="Calibri"/>
                <w:color w:val="333333"/>
                <w:kern w:val="0"/>
              </w:rPr>
            </w:pPr>
          </w:p>
          <w:p w14:paraId="6E46F5AF" w14:textId="77777777" w:rsidR="00D213BA" w:rsidRPr="00B16EEE" w:rsidRDefault="00D213BA" w:rsidP="00D213BA">
            <w:pPr>
              <w:pStyle w:val="berschrift2"/>
              <w:numPr>
                <w:ilvl w:val="0"/>
                <w:numId w:val="0"/>
              </w:numPr>
              <w:ind w:left="578" w:hanging="578"/>
            </w:pPr>
            <w:bookmarkStart w:id="85" w:name="_Toc46864433"/>
            <w:bookmarkStart w:id="86" w:name="_Toc98087386"/>
            <w:r w:rsidRPr="00B16EEE">
              <w:t>A.2  Elementare Gefährdungen</w:t>
            </w:r>
            <w:bookmarkEnd w:id="85"/>
            <w:bookmarkEnd w:id="86"/>
          </w:p>
          <w:p w14:paraId="334C2FB0"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0.15 Abhören</w:t>
            </w:r>
          </w:p>
          <w:p w14:paraId="0CCE492F"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0.18 Fehlplanung oder fehlende Anpassung</w:t>
            </w:r>
          </w:p>
          <w:p w14:paraId="60DA462C"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0.19 Offenlegung schützenswerter Informationen</w:t>
            </w:r>
          </w:p>
          <w:p w14:paraId="30C2E55F"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0.22 Manipulation von Informationen</w:t>
            </w:r>
          </w:p>
          <w:p w14:paraId="3FE629C1"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0.25 Ausfall von Geräten oder Systemen</w:t>
            </w:r>
          </w:p>
          <w:p w14:paraId="7BDCAC73"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0.26 Fehlfunktion von Geräten oder Systemen</w:t>
            </w:r>
          </w:p>
          <w:p w14:paraId="5BD0A1B9"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0.27 Ressourcenmangel</w:t>
            </w:r>
          </w:p>
          <w:p w14:paraId="6DD9306A"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0.30 Unberechtigte Nutzung oder Administration von Geräten und Systemen</w:t>
            </w:r>
          </w:p>
          <w:p w14:paraId="4023362A"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0.31 Fehlerhafte Nutzung oder Administration von Geräten und Systemen</w:t>
            </w:r>
          </w:p>
          <w:p w14:paraId="21E1B337"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0.36 Identitätsdiebstahl</w:t>
            </w:r>
          </w:p>
          <w:p w14:paraId="6AA5032B" w14:textId="77777777" w:rsidR="00D213BA" w:rsidRPr="00B16EEE"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0.45 Datenverlust</w:t>
            </w:r>
          </w:p>
          <w:p w14:paraId="1E6A281B" w14:textId="4106F5D3" w:rsidR="00D213BA" w:rsidRPr="00DB39F6" w:rsidRDefault="00D213BA" w:rsidP="007D2110">
            <w:pPr>
              <w:numPr>
                <w:ilvl w:val="0"/>
                <w:numId w:val="5"/>
              </w:numPr>
              <w:spacing w:before="100" w:beforeAutospacing="1" w:after="0" w:line="360" w:lineRule="auto"/>
              <w:ind w:left="0"/>
              <w:rPr>
                <w:rFonts w:cs="Calibri"/>
                <w:color w:val="333333"/>
                <w:kern w:val="0"/>
              </w:rPr>
            </w:pPr>
            <w:r w:rsidRPr="00B16EEE">
              <w:rPr>
                <w:rFonts w:cs="Calibri"/>
                <w:color w:val="333333"/>
                <w:kern w:val="0"/>
              </w:rPr>
              <w:t>G 0.46 Integritätsverlust schützenswerter Informationen</w:t>
            </w:r>
          </w:p>
          <w:p w14:paraId="69914AE1" w14:textId="77777777" w:rsidR="00D213BA" w:rsidRPr="004E606F" w:rsidRDefault="00D213BA" w:rsidP="005F4F9B">
            <w:pPr>
              <w:spacing w:after="0" w:line="240" w:lineRule="auto"/>
              <w:rPr>
                <w:rFonts w:cs="Calibri"/>
                <w:color w:val="333333"/>
                <w:kern w:val="0"/>
              </w:rPr>
            </w:pPr>
          </w:p>
        </w:tc>
      </w:tr>
    </w:tbl>
    <w:p w14:paraId="443144F1" w14:textId="47A0A403" w:rsidR="00D213BA" w:rsidRDefault="00D213BA" w:rsidP="00D213BA">
      <w:pPr>
        <w:rPr>
          <w:rFonts w:cs="Calibri"/>
          <w:color w:val="333333"/>
          <w:kern w:val="0"/>
        </w:rPr>
      </w:pPr>
      <w:r w:rsidRPr="00B16EEE">
        <w:rPr>
          <w:rFonts w:cs="Calibri"/>
          <w:color w:val="333333"/>
          <w:kern w:val="0"/>
        </w:rPr>
        <w:br w:type="page"/>
      </w:r>
    </w:p>
    <w:p w14:paraId="195BD690" w14:textId="77777777" w:rsidR="00467696" w:rsidRDefault="00467696" w:rsidP="00467696">
      <w:pPr>
        <w:pStyle w:val="berschrift1"/>
        <w:numPr>
          <w:ilvl w:val="0"/>
          <w:numId w:val="0"/>
        </w:numPr>
        <w:ind w:left="432" w:hanging="432"/>
      </w:pPr>
      <w:bookmarkStart w:id="87" w:name="_Toc98064459"/>
      <w:bookmarkStart w:id="88" w:name="_Toc98080928"/>
      <w:r>
        <w:t>Anhang B: Optionale Anhänge</w:t>
      </w:r>
      <w:bookmarkEnd w:id="87"/>
      <w:bookmarkEnd w:id="88"/>
    </w:p>
    <w:p w14:paraId="73431346" w14:textId="77777777" w:rsidR="00467696" w:rsidRDefault="00467696" w:rsidP="00467696">
      <w:pPr>
        <w:spacing w:after="240"/>
        <w:rPr>
          <w:b/>
        </w:rPr>
      </w:pPr>
      <w:r w:rsidRPr="001460C6">
        <w:t>Umfang</w:t>
      </w:r>
      <w:r>
        <w:t xml:space="preserve">reiche oder ergänzende Dokumente, ein Glossar sowie Tabellen- oder Abbildungsverzeichnisse </w:t>
      </w:r>
      <w:r w:rsidRPr="001460C6">
        <w:t xml:space="preserve">werden am Ende des </w:t>
      </w:r>
      <w:r>
        <w:t xml:space="preserve">Dokumentes als Anhang angefügt. </w:t>
      </w:r>
      <w:r w:rsidRPr="002F7D4D">
        <w:rPr>
          <w:b/>
        </w:rPr>
        <w:t>Bitte auch die Anzahl und die Bezeichnung der Anlagen aufführen.</w:t>
      </w:r>
    </w:p>
    <w:p w14:paraId="7E387763" w14:textId="77777777" w:rsidR="00467696" w:rsidRPr="00B16EEE" w:rsidRDefault="00467696" w:rsidP="00D213BA">
      <w:pPr>
        <w:rPr>
          <w:rFonts w:cs="Calibri"/>
          <w:color w:val="333333"/>
          <w:kern w:val="0"/>
        </w:rPr>
      </w:pPr>
    </w:p>
    <w:p w14:paraId="312EB1C3" w14:textId="5387B971" w:rsidR="00D213BA" w:rsidRPr="00CD38FE" w:rsidRDefault="00467696" w:rsidP="00D213BA">
      <w:pPr>
        <w:pStyle w:val="berschrift1"/>
        <w:numPr>
          <w:ilvl w:val="0"/>
          <w:numId w:val="0"/>
        </w:numPr>
      </w:pPr>
      <w:bookmarkStart w:id="89" w:name="_Toc38773022"/>
      <w:bookmarkStart w:id="90" w:name="_Toc46864434"/>
      <w:bookmarkStart w:id="91" w:name="_Toc98087387"/>
      <w:r>
        <w:br w:type="column"/>
      </w:r>
      <w:r w:rsidR="00D213BA">
        <w:t xml:space="preserve">Anhang C: </w:t>
      </w:r>
      <w:r w:rsidR="00D213BA" w:rsidRPr="00340303">
        <w:t>Glossar</w:t>
      </w:r>
      <w:bookmarkEnd w:id="89"/>
      <w:bookmarkEnd w:id="90"/>
      <w:bookmarkEnd w:id="91"/>
    </w:p>
    <w:p w14:paraId="67664201" w14:textId="77777777" w:rsidR="00D213BA" w:rsidRPr="00B83973" w:rsidRDefault="00D213BA" w:rsidP="00D213BA">
      <w:pPr>
        <w:spacing w:after="240"/>
        <w:rPr>
          <w:rFonts w:cs="Tahoma"/>
          <w:color w:val="FF0000"/>
        </w:rPr>
      </w:pPr>
      <w:bookmarkStart w:id="92" w:name="DELETE_1"/>
      <w:bookmarkStart w:id="93" w:name="_Hlk32079783"/>
      <w:bookmarkEnd w:id="92"/>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p>
    <w:tbl>
      <w:tblPr>
        <w:tblStyle w:val="Tabellenraster"/>
        <w:tblW w:w="0" w:type="auto"/>
        <w:tblInd w:w="-5" w:type="dxa"/>
        <w:tblLook w:val="01E0" w:firstRow="1" w:lastRow="1" w:firstColumn="1" w:lastColumn="1" w:noHBand="0" w:noVBand="0"/>
      </w:tblPr>
      <w:tblGrid>
        <w:gridCol w:w="1843"/>
        <w:gridCol w:w="7222"/>
      </w:tblGrid>
      <w:tr w:rsidR="00D213BA" w:rsidRPr="00DB39F6" w14:paraId="404AF9B4"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8FF1B18" w14:textId="77777777" w:rsidR="00D213BA" w:rsidRPr="00DB39F6" w:rsidRDefault="00D213BA" w:rsidP="005F4F9B">
            <w:pPr>
              <w:pStyle w:val="Tabellentext"/>
              <w:spacing w:before="240" w:after="240"/>
              <w:rPr>
                <w:b/>
                <w:sz w:val="18"/>
                <w:szCs w:val="18"/>
              </w:rPr>
            </w:pPr>
            <w:r w:rsidRPr="00DB39F6">
              <w:rPr>
                <w:b/>
                <w:sz w:val="18"/>
                <w:szCs w:val="18"/>
              </w:rPr>
              <w:t xml:space="preserve">Begriff / </w:t>
            </w:r>
            <w:r w:rsidRPr="00DB39F6">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4DBF55CA" w14:textId="77777777" w:rsidR="00D213BA" w:rsidRPr="00DB39F6" w:rsidRDefault="00D213BA" w:rsidP="005F4F9B">
            <w:pPr>
              <w:pStyle w:val="Tabellentext"/>
              <w:spacing w:before="240" w:after="240"/>
              <w:rPr>
                <w:b/>
                <w:sz w:val="18"/>
                <w:szCs w:val="18"/>
              </w:rPr>
            </w:pPr>
            <w:r w:rsidRPr="00DB39F6">
              <w:rPr>
                <w:b/>
                <w:sz w:val="18"/>
                <w:szCs w:val="18"/>
              </w:rPr>
              <w:t>Erklärung</w:t>
            </w:r>
          </w:p>
        </w:tc>
      </w:tr>
      <w:tr w:rsidR="00D213BA" w:rsidRPr="00AB3CB7" w14:paraId="6BDC8312" w14:textId="77777777" w:rsidTr="005F4F9B">
        <w:tc>
          <w:tcPr>
            <w:tcW w:w="1843" w:type="dxa"/>
            <w:tcBorders>
              <w:top w:val="single" w:sz="4" w:space="0" w:color="auto"/>
              <w:left w:val="single" w:sz="4" w:space="0" w:color="auto"/>
              <w:bottom w:val="single" w:sz="4" w:space="0" w:color="auto"/>
              <w:right w:val="single" w:sz="4" w:space="0" w:color="auto"/>
            </w:tcBorders>
          </w:tcPr>
          <w:p w14:paraId="175A47A2"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7D7AD223"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D213BA" w:rsidRPr="00AB3CB7" w14:paraId="072D5A24" w14:textId="77777777" w:rsidTr="005F4F9B">
        <w:tc>
          <w:tcPr>
            <w:tcW w:w="1843" w:type="dxa"/>
            <w:tcBorders>
              <w:top w:val="single" w:sz="4" w:space="0" w:color="auto"/>
              <w:left w:val="single" w:sz="4" w:space="0" w:color="auto"/>
              <w:bottom w:val="single" w:sz="4" w:space="0" w:color="auto"/>
              <w:right w:val="single" w:sz="4" w:space="0" w:color="auto"/>
            </w:tcBorders>
          </w:tcPr>
          <w:p w14:paraId="059D3B36"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BF528D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Berechtigungs- und Zugriffslisten / Acess Control List (ACL)</w:t>
            </w:r>
          </w:p>
        </w:tc>
      </w:tr>
      <w:tr w:rsidR="00D213BA" w:rsidRPr="00AB3CB7" w14:paraId="1866E593" w14:textId="77777777" w:rsidTr="005F4F9B">
        <w:tc>
          <w:tcPr>
            <w:tcW w:w="1843" w:type="dxa"/>
            <w:tcBorders>
              <w:top w:val="single" w:sz="4" w:space="0" w:color="auto"/>
              <w:left w:val="single" w:sz="4" w:space="0" w:color="auto"/>
              <w:bottom w:val="single" w:sz="4" w:space="0" w:color="auto"/>
              <w:right w:val="single" w:sz="4" w:space="0" w:color="auto"/>
            </w:tcBorders>
          </w:tcPr>
          <w:p w14:paraId="71E7BEDD"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62920F6E"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Active Directory</w:t>
            </w:r>
          </w:p>
        </w:tc>
      </w:tr>
      <w:tr w:rsidR="00D213BA" w:rsidRPr="0030527C" w14:paraId="2C7E9D78" w14:textId="77777777" w:rsidTr="005F4F9B">
        <w:tc>
          <w:tcPr>
            <w:tcW w:w="1843" w:type="dxa"/>
            <w:tcBorders>
              <w:top w:val="single" w:sz="4" w:space="0" w:color="auto"/>
              <w:left w:val="single" w:sz="4" w:space="0" w:color="auto"/>
              <w:bottom w:val="single" w:sz="4" w:space="0" w:color="auto"/>
              <w:right w:val="single" w:sz="4" w:space="0" w:color="auto"/>
            </w:tcBorders>
          </w:tcPr>
          <w:p w14:paraId="3E82007C"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1C5964D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Gruppe im Active Directory (AD), in der alle Mitglieder die gleichen administrativen Rechte haben.</w:t>
            </w:r>
          </w:p>
        </w:tc>
      </w:tr>
      <w:tr w:rsidR="00D213BA" w:rsidRPr="0030527C" w14:paraId="5EA46F93" w14:textId="77777777" w:rsidTr="005F4F9B">
        <w:tc>
          <w:tcPr>
            <w:tcW w:w="1843" w:type="dxa"/>
            <w:tcBorders>
              <w:top w:val="single" w:sz="4" w:space="0" w:color="auto"/>
              <w:left w:val="single" w:sz="4" w:space="0" w:color="auto"/>
              <w:bottom w:val="single" w:sz="4" w:space="0" w:color="auto"/>
              <w:right w:val="single" w:sz="4" w:space="0" w:color="auto"/>
            </w:tcBorders>
          </w:tcPr>
          <w:p w14:paraId="106BC6C2"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11B4C2DE" w14:textId="77777777" w:rsidR="00D213BA" w:rsidRPr="0030527C" w:rsidRDefault="00D213BA"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D213BA" w:rsidRPr="00AB3CB7" w14:paraId="48C9CF55" w14:textId="77777777" w:rsidTr="005F4F9B">
        <w:tc>
          <w:tcPr>
            <w:tcW w:w="1843" w:type="dxa"/>
            <w:tcBorders>
              <w:top w:val="single" w:sz="4" w:space="0" w:color="auto"/>
              <w:left w:val="single" w:sz="4" w:space="0" w:color="auto"/>
              <w:bottom w:val="single" w:sz="4" w:space="0" w:color="auto"/>
              <w:right w:val="single" w:sz="4" w:space="0" w:color="auto"/>
            </w:tcBorders>
          </w:tcPr>
          <w:p w14:paraId="65594BB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DB9B7B8"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D213BA" w:rsidRPr="00AB3CB7" w14:paraId="787AA81E" w14:textId="77777777" w:rsidTr="005F4F9B">
        <w:tc>
          <w:tcPr>
            <w:tcW w:w="1843" w:type="dxa"/>
            <w:tcBorders>
              <w:top w:val="single" w:sz="4" w:space="0" w:color="auto"/>
              <w:left w:val="single" w:sz="4" w:space="0" w:color="auto"/>
              <w:bottom w:val="single" w:sz="4" w:space="0" w:color="auto"/>
              <w:right w:val="single" w:sz="4" w:space="0" w:color="auto"/>
            </w:tcBorders>
          </w:tcPr>
          <w:p w14:paraId="0123C048"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539439CF"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D213BA" w:rsidRPr="00AB3CB7" w14:paraId="4C740F47" w14:textId="77777777" w:rsidTr="005F4F9B">
        <w:tc>
          <w:tcPr>
            <w:tcW w:w="1843" w:type="dxa"/>
            <w:tcBorders>
              <w:top w:val="single" w:sz="4" w:space="0" w:color="auto"/>
              <w:left w:val="single" w:sz="4" w:space="0" w:color="auto"/>
              <w:bottom w:val="single" w:sz="4" w:space="0" w:color="auto"/>
              <w:right w:val="single" w:sz="4" w:space="0" w:color="auto"/>
            </w:tcBorders>
          </w:tcPr>
          <w:p w14:paraId="14907E1D"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0642D1B7"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D213BA" w:rsidRPr="00AB3CB7" w14:paraId="0EBD9AAD" w14:textId="77777777" w:rsidTr="005F4F9B">
        <w:tc>
          <w:tcPr>
            <w:tcW w:w="1843" w:type="dxa"/>
            <w:tcBorders>
              <w:top w:val="single" w:sz="4" w:space="0" w:color="auto"/>
              <w:left w:val="single" w:sz="4" w:space="0" w:color="auto"/>
              <w:bottom w:val="single" w:sz="4" w:space="0" w:color="auto"/>
              <w:right w:val="single" w:sz="4" w:space="0" w:color="auto"/>
            </w:tcBorders>
          </w:tcPr>
          <w:p w14:paraId="1B7B00A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58D56CD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D213BA" w:rsidRPr="0030527C" w14:paraId="4C7BA0F6" w14:textId="77777777" w:rsidTr="005F4F9B">
        <w:tc>
          <w:tcPr>
            <w:tcW w:w="1843" w:type="dxa"/>
            <w:tcBorders>
              <w:top w:val="single" w:sz="4" w:space="0" w:color="auto"/>
              <w:left w:val="single" w:sz="4" w:space="0" w:color="auto"/>
              <w:bottom w:val="single" w:sz="4" w:space="0" w:color="auto"/>
              <w:right w:val="single" w:sz="4" w:space="0" w:color="auto"/>
            </w:tcBorders>
          </w:tcPr>
          <w:p w14:paraId="1AE38A2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w:t>
            </w:r>
          </w:p>
        </w:tc>
        <w:tc>
          <w:tcPr>
            <w:tcW w:w="7222" w:type="dxa"/>
            <w:tcBorders>
              <w:top w:val="single" w:sz="4" w:space="0" w:color="auto"/>
              <w:left w:val="single" w:sz="4" w:space="0" w:color="auto"/>
              <w:bottom w:val="single" w:sz="4" w:space="0" w:color="auto"/>
              <w:right w:val="single" w:sz="4" w:space="0" w:color="auto"/>
            </w:tcBorders>
          </w:tcPr>
          <w:p w14:paraId="2637F9EC" w14:textId="77777777" w:rsidR="00D213BA"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Die CC Version 3.1 wurde im September 2006 von der Staatengemeinschaft im internationalen Common Criteria Anerkennungsabkommen verabschiedet und gemäß BSI-Zertifizierungsverordnung im Bundesanzeiger vom 23.02.2007 offiziell bekannt gegeben. Diese Version der CC liegt ebenfalls als internationaler Standard ISO/IEC 15408 vor.</w:t>
            </w:r>
          </w:p>
        </w:tc>
      </w:tr>
      <w:tr w:rsidR="00D213BA" w:rsidRPr="0030527C" w14:paraId="155EE30C" w14:textId="77777777" w:rsidTr="005F4F9B">
        <w:tc>
          <w:tcPr>
            <w:tcW w:w="1843" w:type="dxa"/>
            <w:tcBorders>
              <w:top w:val="single" w:sz="4" w:space="0" w:color="auto"/>
              <w:left w:val="single" w:sz="4" w:space="0" w:color="auto"/>
              <w:bottom w:val="single" w:sz="4" w:space="0" w:color="auto"/>
              <w:right w:val="single" w:sz="4" w:space="0" w:color="auto"/>
            </w:tcBorders>
          </w:tcPr>
          <w:p w14:paraId="3DDAC91F"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Common Criteria EAL4</w:t>
            </w:r>
          </w:p>
        </w:tc>
        <w:tc>
          <w:tcPr>
            <w:tcW w:w="7222" w:type="dxa"/>
            <w:tcBorders>
              <w:top w:val="single" w:sz="4" w:space="0" w:color="auto"/>
              <w:left w:val="single" w:sz="4" w:space="0" w:color="auto"/>
              <w:bottom w:val="single" w:sz="4" w:space="0" w:color="auto"/>
              <w:right w:val="single" w:sz="4" w:space="0" w:color="auto"/>
            </w:tcBorders>
          </w:tcPr>
          <w:p w14:paraId="0D62763E"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Die EAL-Stufen der Common Criteria (ISO 15408) beschreiben präzise Anforderungen an eine IT-Sicherheitsprüfung. Mit wachsender EAL-Nummer steigen die Anforderungen an den zu prüfenden Umfang, an die Prüftiefe und an die Prüfmethoden. Ziel einer Common Criteria-Evaluierung ist die Bestätigung, dass die vom Hersteller behauptete Sicherheitsfunktionalität wirksam ist.</w:t>
            </w:r>
          </w:p>
        </w:tc>
      </w:tr>
    </w:tbl>
    <w:p w14:paraId="7438F183" w14:textId="77777777" w:rsidR="00D213BA" w:rsidRDefault="00D213BA" w:rsidP="00D213BA"/>
    <w:tbl>
      <w:tblPr>
        <w:tblStyle w:val="Tabellenraster"/>
        <w:tblW w:w="0" w:type="auto"/>
        <w:tblInd w:w="-5" w:type="dxa"/>
        <w:tblLook w:val="01E0" w:firstRow="1" w:lastRow="1" w:firstColumn="1" w:lastColumn="1" w:noHBand="0" w:noVBand="0"/>
      </w:tblPr>
      <w:tblGrid>
        <w:gridCol w:w="1843"/>
        <w:gridCol w:w="7222"/>
      </w:tblGrid>
      <w:tr w:rsidR="00D213BA" w:rsidRPr="00DB39F6" w14:paraId="2C5BDF41"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47962A99" w14:textId="77777777" w:rsidR="00D213BA" w:rsidRPr="00DB39F6" w:rsidRDefault="00D213BA" w:rsidP="005F4F9B">
            <w:pPr>
              <w:pStyle w:val="Tabellentext"/>
              <w:spacing w:before="240" w:after="240"/>
              <w:rPr>
                <w:b/>
                <w:sz w:val="18"/>
                <w:szCs w:val="18"/>
              </w:rPr>
            </w:pPr>
            <w:r w:rsidRPr="00DB39F6">
              <w:rPr>
                <w:b/>
                <w:sz w:val="18"/>
                <w:szCs w:val="18"/>
              </w:rPr>
              <w:t xml:space="preserve">Begriff / </w:t>
            </w:r>
            <w:r w:rsidRPr="00DB39F6">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6ECFABC" w14:textId="77777777" w:rsidR="00D213BA" w:rsidRPr="00DB39F6" w:rsidRDefault="00D213BA" w:rsidP="005F4F9B">
            <w:pPr>
              <w:pStyle w:val="Tabellentext"/>
              <w:spacing w:before="240" w:after="240"/>
              <w:rPr>
                <w:b/>
                <w:sz w:val="18"/>
                <w:szCs w:val="18"/>
              </w:rPr>
            </w:pPr>
            <w:r w:rsidRPr="00DB39F6">
              <w:rPr>
                <w:b/>
                <w:sz w:val="18"/>
                <w:szCs w:val="18"/>
              </w:rPr>
              <w:t>Erklärung</w:t>
            </w:r>
          </w:p>
        </w:tc>
      </w:tr>
      <w:tr w:rsidR="00D213BA" w:rsidRPr="00AB3CB7" w14:paraId="76FE8F8B" w14:textId="77777777" w:rsidTr="005F4F9B">
        <w:tc>
          <w:tcPr>
            <w:tcW w:w="1843" w:type="dxa"/>
            <w:tcBorders>
              <w:top w:val="single" w:sz="4" w:space="0" w:color="auto"/>
              <w:left w:val="single" w:sz="4" w:space="0" w:color="auto"/>
              <w:bottom w:val="single" w:sz="4" w:space="0" w:color="auto"/>
              <w:right w:val="single" w:sz="4" w:space="0" w:color="auto"/>
            </w:tcBorders>
          </w:tcPr>
          <w:p w14:paraId="5B909C1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55C162F7"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Distributed Denial of Service - Ein DDoS-Angriff versucht durch eine gezielt herbeigeführte Überlastung die Nichtverfügbarkeit eines Internetservices herbeizuführen.</w:t>
            </w:r>
          </w:p>
        </w:tc>
      </w:tr>
      <w:tr w:rsidR="00D213BA" w:rsidRPr="00AB3CB7" w14:paraId="7B4FA213" w14:textId="77777777" w:rsidTr="005F4F9B">
        <w:tc>
          <w:tcPr>
            <w:tcW w:w="1843" w:type="dxa"/>
            <w:tcBorders>
              <w:top w:val="single" w:sz="4" w:space="0" w:color="auto"/>
              <w:left w:val="single" w:sz="4" w:space="0" w:color="auto"/>
              <w:bottom w:val="single" w:sz="4" w:space="0" w:color="auto"/>
              <w:right w:val="single" w:sz="4" w:space="0" w:color="auto"/>
            </w:tcBorders>
          </w:tcPr>
          <w:p w14:paraId="1ED5C454"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default-settings</w:t>
            </w:r>
          </w:p>
        </w:tc>
        <w:tc>
          <w:tcPr>
            <w:tcW w:w="7222" w:type="dxa"/>
            <w:tcBorders>
              <w:top w:val="single" w:sz="4" w:space="0" w:color="auto"/>
              <w:left w:val="single" w:sz="4" w:space="0" w:color="auto"/>
              <w:bottom w:val="single" w:sz="4" w:space="0" w:color="auto"/>
              <w:right w:val="single" w:sz="4" w:space="0" w:color="auto"/>
            </w:tcBorders>
          </w:tcPr>
          <w:p w14:paraId="09D995AC"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D213BA" w:rsidRPr="00AB3CB7" w14:paraId="69E21589" w14:textId="77777777" w:rsidTr="005F4F9B">
        <w:tc>
          <w:tcPr>
            <w:tcW w:w="1843" w:type="dxa"/>
            <w:tcBorders>
              <w:top w:val="single" w:sz="4" w:space="0" w:color="auto"/>
              <w:left w:val="single" w:sz="4" w:space="0" w:color="auto"/>
              <w:bottom w:val="single" w:sz="4" w:space="0" w:color="auto"/>
              <w:right w:val="single" w:sz="4" w:space="0" w:color="auto"/>
            </w:tcBorders>
          </w:tcPr>
          <w:p w14:paraId="3909B4C1" w14:textId="77777777" w:rsidR="00D213BA" w:rsidRPr="001D41FA" w:rsidRDefault="00D213BA" w:rsidP="005F4F9B">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46821B6" w14:textId="77777777" w:rsidR="00D213BA" w:rsidRPr="0030527C" w:rsidRDefault="00D213BA" w:rsidP="005F4F9B">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r w:rsidRPr="0030527C">
              <w:rPr>
                <w:rFonts w:ascii="Arial" w:hAnsi="Arial" w:cs="Arial"/>
                <w:bCs/>
                <w:color w:val="222222"/>
              </w:rPr>
              <w:t>Demilitarized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D213BA" w:rsidRPr="00AB3CB7" w14:paraId="21A33050" w14:textId="77777777" w:rsidTr="005F4F9B">
        <w:tc>
          <w:tcPr>
            <w:tcW w:w="1843" w:type="dxa"/>
            <w:tcBorders>
              <w:top w:val="single" w:sz="4" w:space="0" w:color="auto"/>
              <w:left w:val="single" w:sz="4" w:space="0" w:color="auto"/>
              <w:bottom w:val="single" w:sz="4" w:space="0" w:color="auto"/>
              <w:right w:val="single" w:sz="4" w:space="0" w:color="auto"/>
            </w:tcBorders>
          </w:tcPr>
          <w:p w14:paraId="2161217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EAPoL</w:t>
            </w:r>
          </w:p>
        </w:tc>
        <w:tc>
          <w:tcPr>
            <w:tcW w:w="7222" w:type="dxa"/>
            <w:tcBorders>
              <w:top w:val="single" w:sz="4" w:space="0" w:color="auto"/>
              <w:left w:val="single" w:sz="4" w:space="0" w:color="auto"/>
              <w:bottom w:val="single" w:sz="4" w:space="0" w:color="auto"/>
              <w:right w:val="single" w:sz="4" w:space="0" w:color="auto"/>
            </w:tcBorders>
          </w:tcPr>
          <w:p w14:paraId="264E3710" w14:textId="77777777" w:rsidR="00D213BA" w:rsidRPr="006779ED" w:rsidRDefault="007D2110" w:rsidP="005F4F9B">
            <w:pPr>
              <w:spacing w:before="120" w:after="240"/>
              <w:rPr>
                <w:rFonts w:ascii="Arial" w:hAnsi="Arial" w:cs="Arial"/>
                <w:color w:val="222222"/>
                <w:shd w:val="clear" w:color="auto" w:fill="FFFFFF"/>
              </w:rPr>
            </w:pPr>
            <w:hyperlink r:id="rId17" w:tooltip="Extensible Authentication Protocol" w:history="1">
              <w:r w:rsidR="00D213BA" w:rsidRPr="006779ED">
                <w:rPr>
                  <w:rFonts w:ascii="Arial" w:hAnsi="Arial" w:cs="Arial"/>
                  <w:color w:val="222222"/>
                  <w:shd w:val="clear" w:color="auto" w:fill="FFFFFF"/>
                </w:rPr>
                <w:t>Extensible Authentication Protocol</w:t>
              </w:r>
            </w:hyperlink>
            <w:r w:rsidR="00D213BA" w:rsidRPr="006779ED">
              <w:rPr>
                <w:rFonts w:ascii="Arial" w:hAnsi="Arial" w:cs="Arial"/>
                <w:color w:val="222222"/>
                <w:shd w:val="clear" w:color="auto" w:fill="FFFFFF"/>
              </w:rPr>
              <w:t xml:space="preserve"> over </w:t>
            </w:r>
            <w:hyperlink r:id="rId18" w:tooltip="Local Area Network" w:history="1">
              <w:r w:rsidR="00D213BA" w:rsidRPr="006779ED">
                <w:rPr>
                  <w:rFonts w:ascii="Arial" w:hAnsi="Arial" w:cs="Arial"/>
                  <w:color w:val="222222"/>
                  <w:shd w:val="clear" w:color="auto" w:fill="FFFFFF"/>
                </w:rPr>
                <w:t>Local Area Network</w:t>
              </w:r>
            </w:hyperlink>
            <w:r w:rsidR="00D213BA" w:rsidRPr="006779ED">
              <w:rPr>
                <w:rFonts w:ascii="Arial" w:hAnsi="Arial" w:cs="Arial"/>
                <w:color w:val="222222"/>
                <w:shd w:val="clear" w:color="auto" w:fill="FFFFFF"/>
              </w:rPr>
              <w:t xml:space="preserve"> (EAPoL) ist eines der Nachrichtenformate vom Authentifizierungprotokoll Extensible Authentication Protocol (EAP). Andere EAP-Nachrichtenformate sind "EAP over Wireless (EAPoW)" und "EAP over Point-to-Point-Protocoll (EAPoPPP)". </w:t>
            </w:r>
          </w:p>
        </w:tc>
      </w:tr>
      <w:tr w:rsidR="00D213BA" w:rsidRPr="0030527C" w14:paraId="68B19CE1" w14:textId="77777777" w:rsidTr="005F4F9B">
        <w:tc>
          <w:tcPr>
            <w:tcW w:w="1843" w:type="dxa"/>
            <w:tcBorders>
              <w:top w:val="single" w:sz="4" w:space="0" w:color="auto"/>
              <w:left w:val="single" w:sz="4" w:space="0" w:color="auto"/>
              <w:bottom w:val="single" w:sz="4" w:space="0" w:color="auto"/>
              <w:right w:val="single" w:sz="4" w:space="0" w:color="auto"/>
            </w:tcBorders>
          </w:tcPr>
          <w:p w14:paraId="0C813C3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54EED015"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D213BA" w:rsidRPr="0030527C" w14:paraId="47FEDD3D" w14:textId="77777777" w:rsidTr="005F4F9B">
        <w:tc>
          <w:tcPr>
            <w:tcW w:w="1843" w:type="dxa"/>
            <w:tcBorders>
              <w:top w:val="single" w:sz="4" w:space="0" w:color="auto"/>
              <w:left w:val="single" w:sz="4" w:space="0" w:color="auto"/>
              <w:bottom w:val="single" w:sz="4" w:space="0" w:color="auto"/>
              <w:right w:val="single" w:sz="4" w:space="0" w:color="auto"/>
            </w:tcBorders>
          </w:tcPr>
          <w:p w14:paraId="00DC491F"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1DEDD486"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D213BA" w:rsidRPr="00AB3CB7" w14:paraId="01CCF4E6" w14:textId="77777777" w:rsidTr="005F4F9B">
        <w:tc>
          <w:tcPr>
            <w:tcW w:w="1843" w:type="dxa"/>
            <w:tcBorders>
              <w:top w:val="single" w:sz="4" w:space="0" w:color="auto"/>
              <w:left w:val="single" w:sz="4" w:space="0" w:color="auto"/>
              <w:bottom w:val="single" w:sz="4" w:space="0" w:color="auto"/>
              <w:right w:val="single" w:sz="4" w:space="0" w:color="auto"/>
            </w:tcBorders>
          </w:tcPr>
          <w:p w14:paraId="177A5A3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4BE3EB76" w14:textId="77777777" w:rsidR="00D213BA" w:rsidRPr="0030527C" w:rsidRDefault="00D213BA"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D213BA" w:rsidRPr="00AB3CB7" w14:paraId="2ED964D4" w14:textId="77777777" w:rsidTr="005F4F9B">
        <w:tc>
          <w:tcPr>
            <w:tcW w:w="1843" w:type="dxa"/>
            <w:tcBorders>
              <w:top w:val="single" w:sz="4" w:space="0" w:color="auto"/>
              <w:left w:val="single" w:sz="4" w:space="0" w:color="auto"/>
              <w:bottom w:val="single" w:sz="4" w:space="0" w:color="auto"/>
              <w:right w:val="single" w:sz="4" w:space="0" w:color="auto"/>
            </w:tcBorders>
          </w:tcPr>
          <w:p w14:paraId="2EDBC5AA"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403AE7BF"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Der Informationsverbund Berlin-Bonn (IVBB) ist ein Informationsverbund des Bundes zur Vernetzung der Obersten Bundesbehörden.</w:t>
            </w:r>
          </w:p>
        </w:tc>
      </w:tr>
      <w:tr w:rsidR="00D213BA" w:rsidRPr="00AB3CB7" w14:paraId="04EA025C" w14:textId="77777777" w:rsidTr="005F4F9B">
        <w:tc>
          <w:tcPr>
            <w:tcW w:w="1843" w:type="dxa"/>
            <w:tcBorders>
              <w:top w:val="single" w:sz="4" w:space="0" w:color="auto"/>
              <w:left w:val="single" w:sz="4" w:space="0" w:color="auto"/>
              <w:bottom w:val="single" w:sz="4" w:space="0" w:color="auto"/>
              <w:right w:val="single" w:sz="4" w:space="0" w:color="auto"/>
            </w:tcBorders>
          </w:tcPr>
          <w:p w14:paraId="64FDD5B5"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78FC5F8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D213BA" w:rsidRPr="00AB3CB7" w14:paraId="0344F326" w14:textId="77777777" w:rsidTr="005F4F9B">
        <w:tc>
          <w:tcPr>
            <w:tcW w:w="1843" w:type="dxa"/>
            <w:tcBorders>
              <w:top w:val="single" w:sz="4" w:space="0" w:color="auto"/>
              <w:left w:val="single" w:sz="4" w:space="0" w:color="auto"/>
              <w:bottom w:val="single" w:sz="4" w:space="0" w:color="auto"/>
              <w:right w:val="single" w:sz="4" w:space="0" w:color="auto"/>
            </w:tcBorders>
          </w:tcPr>
          <w:p w14:paraId="2069330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7ED66DF3"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Shortest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D213BA" w:rsidRPr="00AB3CB7" w14:paraId="12E999B0" w14:textId="77777777" w:rsidTr="005F4F9B">
        <w:tc>
          <w:tcPr>
            <w:tcW w:w="1843" w:type="dxa"/>
            <w:tcBorders>
              <w:top w:val="single" w:sz="4" w:space="0" w:color="auto"/>
              <w:left w:val="single" w:sz="4" w:space="0" w:color="auto"/>
              <w:bottom w:val="single" w:sz="4" w:space="0" w:color="auto"/>
              <w:right w:val="single" w:sz="4" w:space="0" w:color="auto"/>
            </w:tcBorders>
          </w:tcPr>
          <w:p w14:paraId="0730B3A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w:t>
            </w:r>
            <w:r>
              <w:rPr>
                <w:rFonts w:ascii="Arial" w:hAnsi="Arial" w:cs="Arial"/>
                <w:color w:val="222222"/>
                <w:shd w:val="clear" w:color="auto" w:fill="FFFFFF"/>
              </w:rPr>
              <w:br/>
            </w:r>
            <w:r w:rsidRPr="0030527C">
              <w:rPr>
                <w:rFonts w:ascii="Arial" w:hAnsi="Arial" w:cs="Arial"/>
                <w:color w:val="222222"/>
                <w:shd w:val="clear" w:color="auto" w:fill="FFFFFF"/>
              </w:rPr>
              <w:t>Updates</w:t>
            </w:r>
          </w:p>
        </w:tc>
        <w:tc>
          <w:tcPr>
            <w:tcW w:w="7222" w:type="dxa"/>
            <w:tcBorders>
              <w:top w:val="single" w:sz="4" w:space="0" w:color="auto"/>
              <w:left w:val="single" w:sz="4" w:space="0" w:color="auto"/>
              <w:bottom w:val="single" w:sz="4" w:space="0" w:color="auto"/>
              <w:right w:val="single" w:sz="4" w:space="0" w:color="auto"/>
            </w:tcBorders>
          </w:tcPr>
          <w:p w14:paraId="7267CB27"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bl>
    <w:p w14:paraId="26B9A950" w14:textId="77777777" w:rsidR="00D213BA" w:rsidRDefault="00D213BA" w:rsidP="00D213BA"/>
    <w:tbl>
      <w:tblPr>
        <w:tblStyle w:val="Tabellenraster"/>
        <w:tblW w:w="0" w:type="auto"/>
        <w:tblInd w:w="-5" w:type="dxa"/>
        <w:tblLook w:val="01E0" w:firstRow="1" w:lastRow="1" w:firstColumn="1" w:lastColumn="1" w:noHBand="0" w:noVBand="0"/>
      </w:tblPr>
      <w:tblGrid>
        <w:gridCol w:w="1843"/>
        <w:gridCol w:w="7222"/>
      </w:tblGrid>
      <w:tr w:rsidR="00D213BA" w:rsidRPr="00DB39F6" w14:paraId="1252181B"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3BA13AA1" w14:textId="77777777" w:rsidR="00D213BA" w:rsidRPr="00DB39F6" w:rsidRDefault="00D213BA" w:rsidP="005F4F9B">
            <w:pPr>
              <w:pStyle w:val="Tabellentext"/>
              <w:spacing w:before="240" w:after="240"/>
              <w:rPr>
                <w:b/>
                <w:sz w:val="18"/>
                <w:szCs w:val="18"/>
              </w:rPr>
            </w:pPr>
            <w:r w:rsidRPr="00DB39F6">
              <w:rPr>
                <w:b/>
                <w:sz w:val="18"/>
                <w:szCs w:val="18"/>
              </w:rPr>
              <w:t xml:space="preserve">Begriff / </w:t>
            </w:r>
            <w:r w:rsidRPr="00DB39F6">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35300CA" w14:textId="77777777" w:rsidR="00D213BA" w:rsidRPr="00DB39F6" w:rsidRDefault="00D213BA" w:rsidP="005F4F9B">
            <w:pPr>
              <w:pStyle w:val="Tabellentext"/>
              <w:spacing w:before="240" w:after="240"/>
              <w:rPr>
                <w:b/>
                <w:sz w:val="18"/>
                <w:szCs w:val="18"/>
              </w:rPr>
            </w:pPr>
            <w:r w:rsidRPr="00DB39F6">
              <w:rPr>
                <w:b/>
                <w:sz w:val="18"/>
                <w:szCs w:val="18"/>
              </w:rPr>
              <w:t>Erklärung</w:t>
            </w:r>
          </w:p>
        </w:tc>
      </w:tr>
      <w:tr w:rsidR="00D213BA" w:rsidRPr="00AB3CB7" w14:paraId="08D59C9B" w14:textId="77777777" w:rsidTr="005F4F9B">
        <w:tc>
          <w:tcPr>
            <w:tcW w:w="1843" w:type="dxa"/>
            <w:tcBorders>
              <w:top w:val="single" w:sz="4" w:space="0" w:color="auto"/>
              <w:left w:val="single" w:sz="4" w:space="0" w:color="auto"/>
              <w:bottom w:val="single" w:sz="4" w:space="0" w:color="auto"/>
              <w:right w:val="single" w:sz="4" w:space="0" w:color="auto"/>
            </w:tcBorders>
          </w:tcPr>
          <w:p w14:paraId="72738BA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55C1DA04" w14:textId="77777777" w:rsidR="00D213BA" w:rsidRPr="0030527C" w:rsidRDefault="00D213BA" w:rsidP="005F4F9B">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D213BA" w:rsidRPr="00AB3CB7" w14:paraId="2DB8B68C" w14:textId="77777777" w:rsidTr="005F4F9B">
        <w:tc>
          <w:tcPr>
            <w:tcW w:w="1843" w:type="dxa"/>
            <w:tcBorders>
              <w:top w:val="single" w:sz="4" w:space="0" w:color="auto"/>
              <w:left w:val="single" w:sz="4" w:space="0" w:color="auto"/>
              <w:bottom w:val="single" w:sz="4" w:space="0" w:color="auto"/>
              <w:right w:val="single" w:sz="4" w:space="0" w:color="auto"/>
            </w:tcBorders>
          </w:tcPr>
          <w:p w14:paraId="05E58EEC"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Proof of Concept</w:t>
            </w:r>
          </w:p>
        </w:tc>
        <w:tc>
          <w:tcPr>
            <w:tcW w:w="7222" w:type="dxa"/>
            <w:tcBorders>
              <w:top w:val="single" w:sz="4" w:space="0" w:color="auto"/>
              <w:left w:val="single" w:sz="4" w:space="0" w:color="auto"/>
              <w:bottom w:val="single" w:sz="4" w:space="0" w:color="auto"/>
              <w:right w:val="single" w:sz="4" w:space="0" w:color="auto"/>
            </w:tcBorders>
          </w:tcPr>
          <w:p w14:paraId="52A8B87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D213BA" w:rsidRPr="00AB3CB7" w14:paraId="7D8D0AA6" w14:textId="77777777" w:rsidTr="005F4F9B">
        <w:tc>
          <w:tcPr>
            <w:tcW w:w="1843" w:type="dxa"/>
            <w:tcBorders>
              <w:top w:val="single" w:sz="4" w:space="0" w:color="auto"/>
              <w:left w:val="single" w:sz="4" w:space="0" w:color="auto"/>
              <w:bottom w:val="single" w:sz="4" w:space="0" w:color="auto"/>
              <w:right w:val="single" w:sz="4" w:space="0" w:color="auto"/>
            </w:tcBorders>
          </w:tcPr>
          <w:p w14:paraId="223FD720"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062CBE4C" w14:textId="77777777" w:rsidR="00D213BA" w:rsidRPr="0030527C" w:rsidRDefault="00D213BA"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Dial-In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D213BA" w:rsidRPr="00AB3CB7" w14:paraId="5E74EB26" w14:textId="77777777" w:rsidTr="005F4F9B">
        <w:tc>
          <w:tcPr>
            <w:tcW w:w="1843" w:type="dxa"/>
            <w:tcBorders>
              <w:top w:val="single" w:sz="4" w:space="0" w:color="auto"/>
              <w:left w:val="single" w:sz="4" w:space="0" w:color="auto"/>
              <w:bottom w:val="single" w:sz="4" w:space="0" w:color="auto"/>
              <w:right w:val="single" w:sz="4" w:space="0" w:color="auto"/>
            </w:tcBorders>
          </w:tcPr>
          <w:p w14:paraId="26DE867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41D9E00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D213BA" w:rsidRPr="00AB3CB7" w14:paraId="74BA1965" w14:textId="77777777" w:rsidTr="005F4F9B">
        <w:tc>
          <w:tcPr>
            <w:tcW w:w="1843" w:type="dxa"/>
            <w:tcBorders>
              <w:top w:val="single" w:sz="4" w:space="0" w:color="auto"/>
              <w:left w:val="single" w:sz="4" w:space="0" w:color="auto"/>
              <w:bottom w:val="single" w:sz="4" w:space="0" w:color="auto"/>
              <w:right w:val="single" w:sz="4" w:space="0" w:color="auto"/>
            </w:tcBorders>
          </w:tcPr>
          <w:p w14:paraId="466DF2E3"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30BBF64"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D213BA" w:rsidRPr="00AB3CB7" w14:paraId="49FB73A2" w14:textId="77777777" w:rsidTr="005F4F9B">
        <w:tc>
          <w:tcPr>
            <w:tcW w:w="1843" w:type="dxa"/>
            <w:tcBorders>
              <w:top w:val="single" w:sz="4" w:space="0" w:color="auto"/>
              <w:left w:val="single" w:sz="4" w:space="0" w:color="auto"/>
              <w:bottom w:val="single" w:sz="4" w:space="0" w:color="auto"/>
              <w:right w:val="single" w:sz="4" w:space="0" w:color="auto"/>
            </w:tcBorders>
          </w:tcPr>
          <w:p w14:paraId="226D2F22"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51B5E412" w14:textId="77777777" w:rsidR="00D213BA" w:rsidRPr="0030527C" w:rsidRDefault="00D213BA" w:rsidP="005F4F9B">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D213BA" w:rsidRPr="00AB3CB7" w14:paraId="76F1699A" w14:textId="77777777" w:rsidTr="005F4F9B">
        <w:tc>
          <w:tcPr>
            <w:tcW w:w="1843" w:type="dxa"/>
            <w:tcBorders>
              <w:top w:val="single" w:sz="4" w:space="0" w:color="auto"/>
              <w:left w:val="single" w:sz="4" w:space="0" w:color="auto"/>
              <w:bottom w:val="single" w:sz="4" w:space="0" w:color="auto"/>
              <w:right w:val="single" w:sz="4" w:space="0" w:color="auto"/>
            </w:tcBorders>
          </w:tcPr>
          <w:p w14:paraId="4E8FF9AC"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046A23F0" w14:textId="77777777" w:rsidR="00D213BA" w:rsidRPr="0030527C" w:rsidRDefault="00D213BA"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D213BA" w:rsidRPr="00AB3CB7" w14:paraId="11E8296B" w14:textId="77777777" w:rsidTr="005F4F9B">
        <w:tc>
          <w:tcPr>
            <w:tcW w:w="1843" w:type="dxa"/>
            <w:tcBorders>
              <w:top w:val="single" w:sz="4" w:space="0" w:color="auto"/>
              <w:left w:val="single" w:sz="4" w:space="0" w:color="auto"/>
              <w:bottom w:val="single" w:sz="4" w:space="0" w:color="auto"/>
              <w:right w:val="single" w:sz="4" w:space="0" w:color="auto"/>
            </w:tcBorders>
          </w:tcPr>
          <w:p w14:paraId="266D3AB9"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SysLog</w:t>
            </w:r>
          </w:p>
        </w:tc>
        <w:tc>
          <w:tcPr>
            <w:tcW w:w="7222" w:type="dxa"/>
            <w:tcBorders>
              <w:top w:val="single" w:sz="4" w:space="0" w:color="auto"/>
              <w:left w:val="single" w:sz="4" w:space="0" w:color="auto"/>
              <w:bottom w:val="single" w:sz="4" w:space="0" w:color="auto"/>
              <w:right w:val="single" w:sz="4" w:space="0" w:color="auto"/>
            </w:tcBorders>
          </w:tcPr>
          <w:p w14:paraId="477295C3" w14:textId="77777777" w:rsidR="00D213BA" w:rsidRPr="0030527C" w:rsidRDefault="00D213BA" w:rsidP="005F4F9B">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D213BA" w:rsidRPr="00AB3CB7" w14:paraId="14A94239" w14:textId="77777777" w:rsidTr="005F4F9B">
        <w:tc>
          <w:tcPr>
            <w:tcW w:w="1843" w:type="dxa"/>
            <w:tcBorders>
              <w:top w:val="single" w:sz="4" w:space="0" w:color="auto"/>
              <w:left w:val="single" w:sz="4" w:space="0" w:color="auto"/>
              <w:bottom w:val="single" w:sz="4" w:space="0" w:color="auto"/>
              <w:right w:val="single" w:sz="4" w:space="0" w:color="auto"/>
            </w:tcBorders>
          </w:tcPr>
          <w:p w14:paraId="12899D9B"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Unassigned-VLAN</w:t>
            </w:r>
          </w:p>
        </w:tc>
        <w:tc>
          <w:tcPr>
            <w:tcW w:w="7222" w:type="dxa"/>
            <w:tcBorders>
              <w:top w:val="single" w:sz="4" w:space="0" w:color="auto"/>
              <w:left w:val="single" w:sz="4" w:space="0" w:color="auto"/>
              <w:bottom w:val="single" w:sz="4" w:space="0" w:color="auto"/>
              <w:right w:val="single" w:sz="4" w:space="0" w:color="auto"/>
            </w:tcBorders>
          </w:tcPr>
          <w:p w14:paraId="446FEB78"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nicht zugewiesens VLAN</w:t>
            </w:r>
          </w:p>
        </w:tc>
      </w:tr>
    </w:tbl>
    <w:p w14:paraId="3C5E4033" w14:textId="77777777" w:rsidR="00D213BA" w:rsidRDefault="00D213BA" w:rsidP="00D213BA"/>
    <w:tbl>
      <w:tblPr>
        <w:tblStyle w:val="Tabellenraster"/>
        <w:tblW w:w="0" w:type="auto"/>
        <w:tblInd w:w="-5" w:type="dxa"/>
        <w:tblLook w:val="01E0" w:firstRow="1" w:lastRow="1" w:firstColumn="1" w:lastColumn="1" w:noHBand="0" w:noVBand="0"/>
      </w:tblPr>
      <w:tblGrid>
        <w:gridCol w:w="1843"/>
        <w:gridCol w:w="7222"/>
      </w:tblGrid>
      <w:tr w:rsidR="00D213BA" w:rsidRPr="00DB39F6" w14:paraId="038B9238" w14:textId="77777777" w:rsidTr="005F4F9B">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6D1C6E9" w14:textId="77777777" w:rsidR="00D213BA" w:rsidRPr="00DB39F6" w:rsidRDefault="00D213BA" w:rsidP="005F4F9B">
            <w:pPr>
              <w:pStyle w:val="Tabellentext"/>
              <w:spacing w:before="240" w:after="240"/>
              <w:rPr>
                <w:b/>
                <w:sz w:val="18"/>
                <w:szCs w:val="18"/>
              </w:rPr>
            </w:pPr>
            <w:r w:rsidRPr="00DB39F6">
              <w:rPr>
                <w:b/>
                <w:sz w:val="18"/>
                <w:szCs w:val="18"/>
              </w:rPr>
              <w:t xml:space="preserve">Begriff / </w:t>
            </w:r>
            <w:r w:rsidRPr="00DB39F6">
              <w:rPr>
                <w:b/>
                <w:sz w:val="18"/>
                <w:szCs w:val="18"/>
              </w:rPr>
              <w:b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38C89F14" w14:textId="77777777" w:rsidR="00D213BA" w:rsidRPr="00DB39F6" w:rsidRDefault="00D213BA" w:rsidP="005F4F9B">
            <w:pPr>
              <w:pStyle w:val="Tabellentext"/>
              <w:spacing w:before="240" w:after="240"/>
              <w:rPr>
                <w:b/>
                <w:sz w:val="18"/>
                <w:szCs w:val="18"/>
              </w:rPr>
            </w:pPr>
            <w:r w:rsidRPr="00DB39F6">
              <w:rPr>
                <w:b/>
                <w:sz w:val="18"/>
                <w:szCs w:val="18"/>
              </w:rPr>
              <w:t>Erklärung</w:t>
            </w:r>
          </w:p>
        </w:tc>
      </w:tr>
      <w:tr w:rsidR="00D213BA" w:rsidRPr="00AB3CB7" w14:paraId="34C4055D" w14:textId="77777777" w:rsidTr="005F4F9B">
        <w:tc>
          <w:tcPr>
            <w:tcW w:w="1843" w:type="dxa"/>
            <w:tcBorders>
              <w:top w:val="single" w:sz="4" w:space="0" w:color="auto"/>
              <w:left w:val="single" w:sz="4" w:space="0" w:color="auto"/>
              <w:bottom w:val="single" w:sz="4" w:space="0" w:color="auto"/>
              <w:right w:val="single" w:sz="4" w:space="0" w:color="auto"/>
            </w:tcBorders>
          </w:tcPr>
          <w:p w14:paraId="1C751A8E"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53887381"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Hashwert der ausgelieferten Update-Software zur Überprüfung der Integrität (Nicht-Veränderung)</w:t>
            </w:r>
          </w:p>
        </w:tc>
      </w:tr>
      <w:tr w:rsidR="00D213BA" w:rsidRPr="00AB3CB7" w14:paraId="1A9F227F" w14:textId="77777777" w:rsidTr="005F4F9B">
        <w:tc>
          <w:tcPr>
            <w:tcW w:w="1843" w:type="dxa"/>
            <w:tcBorders>
              <w:top w:val="single" w:sz="4" w:space="0" w:color="auto"/>
              <w:left w:val="single" w:sz="4" w:space="0" w:color="auto"/>
              <w:bottom w:val="single" w:sz="4" w:space="0" w:color="auto"/>
              <w:right w:val="single" w:sz="4" w:space="0" w:color="auto"/>
            </w:tcBorders>
          </w:tcPr>
          <w:p w14:paraId="5F0E9108"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4CDECE5A" w14:textId="77777777" w:rsidR="00D213BA" w:rsidRDefault="00D213BA" w:rsidP="005F4F9B">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Local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D213BA" w:rsidRPr="00AB3CB7" w14:paraId="1D0D271C" w14:textId="77777777" w:rsidTr="005F4F9B">
        <w:tc>
          <w:tcPr>
            <w:tcW w:w="1843" w:type="dxa"/>
            <w:tcBorders>
              <w:top w:val="single" w:sz="4" w:space="0" w:color="auto"/>
              <w:left w:val="single" w:sz="4" w:space="0" w:color="auto"/>
              <w:bottom w:val="single" w:sz="4" w:space="0" w:color="auto"/>
              <w:right w:val="single" w:sz="4" w:space="0" w:color="auto"/>
            </w:tcBorders>
          </w:tcPr>
          <w:p w14:paraId="65FB26C5"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6F0B3C17" w14:textId="77777777" w:rsidR="00D213BA" w:rsidRPr="0030527C" w:rsidRDefault="00D213BA" w:rsidP="005F4F9B">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93"/>
    </w:tbl>
    <w:p w14:paraId="1CA20E41" w14:textId="77777777" w:rsidR="00D213BA" w:rsidRDefault="00D213BA" w:rsidP="00D213BA">
      <w:pPr>
        <w:spacing w:after="240"/>
        <w:rPr>
          <w:color w:val="000000" w:themeColor="text1"/>
        </w:rPr>
      </w:pPr>
    </w:p>
    <w:p w14:paraId="1009861E" w14:textId="77777777" w:rsidR="00D213BA" w:rsidRDefault="00D213BA" w:rsidP="00D213BA">
      <w:pPr>
        <w:pStyle w:val="berschrift4"/>
        <w:numPr>
          <w:ilvl w:val="0"/>
          <w:numId w:val="0"/>
        </w:numPr>
        <w:spacing w:before="240" w:after="240"/>
        <w:ind w:left="851" w:hanging="851"/>
        <w:rPr>
          <w:color w:val="000000" w:themeColor="text1"/>
        </w:rPr>
      </w:pPr>
    </w:p>
    <w:p w14:paraId="586AF0B5" w14:textId="77777777" w:rsidR="00D213BA" w:rsidRDefault="00D213BA" w:rsidP="00D213BA">
      <w:pPr>
        <w:spacing w:after="240"/>
      </w:pPr>
    </w:p>
    <w:p w14:paraId="5552BAAA" w14:textId="77777777" w:rsidR="00F85DF3" w:rsidRDefault="00F85DF3" w:rsidP="00D213BA">
      <w:pPr>
        <w:spacing w:after="240"/>
        <w:rPr>
          <w:color w:val="000000" w:themeColor="text1"/>
        </w:rPr>
      </w:pPr>
    </w:p>
    <w:sectPr w:rsidR="00F85DF3"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6F65A" w14:textId="77777777" w:rsidR="007D2110" w:rsidRDefault="007D2110" w:rsidP="001416AA">
      <w:pPr>
        <w:spacing w:after="240"/>
      </w:pPr>
      <w:r>
        <w:separator/>
      </w:r>
    </w:p>
  </w:endnote>
  <w:endnote w:type="continuationSeparator" w:id="0">
    <w:p w14:paraId="6B0C1A9D" w14:textId="77777777" w:rsidR="007D2110" w:rsidRDefault="007D2110"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45DE0A05"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521C0D" w:rsidRPr="00521C0D">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top w:val="single" w:sz="8" w:space="0" w:color="000000" w:themeColor="text1"/>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1FF186BD"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521C0D" w:rsidRPr="00521C0D">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1104C" w14:textId="77777777" w:rsidR="007D2110" w:rsidRDefault="007D2110" w:rsidP="001416AA">
      <w:pPr>
        <w:spacing w:after="240"/>
      </w:pPr>
      <w:r>
        <w:separator/>
      </w:r>
    </w:p>
  </w:footnote>
  <w:footnote w:type="continuationSeparator" w:id="0">
    <w:p w14:paraId="039A99CC" w14:textId="77777777" w:rsidR="007D2110" w:rsidRDefault="007D2110"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34"/>
      <w:gridCol w:w="4873"/>
    </w:tblGrid>
    <w:tr w:rsidR="006676E5" w:rsidRPr="003F24FA" w14:paraId="54DA050E" w14:textId="77777777" w:rsidTr="00BB07D1">
      <w:trPr>
        <w:trHeight w:val="709"/>
        <w:jc w:val="center"/>
      </w:trPr>
      <w:tc>
        <w:tcPr>
          <w:tcW w:w="4924" w:type="dxa"/>
        </w:tcPr>
        <w:p w14:paraId="0B4635D2" w14:textId="77777777" w:rsidR="006676E5" w:rsidRPr="00E663C1" w:rsidRDefault="006676E5" w:rsidP="00BB07D1">
          <w:pPr>
            <w:pStyle w:val="Kopfzeile"/>
            <w:rPr>
              <w:noProof/>
              <w:sz w:val="18"/>
              <w:szCs w:val="18"/>
            </w:rPr>
          </w:pPr>
          <w:r w:rsidRPr="00E663C1">
            <w:rPr>
              <w:noProof/>
              <w:sz w:val="18"/>
              <w:szCs w:val="18"/>
            </w:rPr>
            <w:t>IT-Sicherheitsrichtlinie</w:t>
          </w:r>
        </w:p>
        <w:p w14:paraId="1F8B619A" w14:textId="12601797" w:rsidR="006676E5" w:rsidRPr="00E663C1" w:rsidRDefault="00E663C1" w:rsidP="00742DBB">
          <w:pPr>
            <w:pStyle w:val="Kopfzeile"/>
            <w:rPr>
              <w:noProof/>
              <w:sz w:val="18"/>
              <w:szCs w:val="18"/>
            </w:rPr>
          </w:pPr>
          <w:r w:rsidRPr="00E663C1">
            <w:rPr>
              <w:sz w:val="18"/>
              <w:szCs w:val="18"/>
            </w:rPr>
            <w:t>Microsoft Exchange und Outlook</w:t>
          </w:r>
        </w:p>
      </w:tc>
      <w:tc>
        <w:tcPr>
          <w:tcW w:w="5000" w:type="dxa"/>
        </w:tcPr>
        <w:p w14:paraId="412C2025" w14:textId="423CE016" w:rsidR="006676E5" w:rsidRPr="003F24FA" w:rsidRDefault="006277D4" w:rsidP="00742DBB">
          <w:pPr>
            <w:pStyle w:val="Kopfzeile"/>
            <w:spacing w:after="240"/>
            <w:jc w:val="right"/>
            <w:rPr>
              <w:sz w:val="18"/>
              <w:szCs w:val="18"/>
            </w:rPr>
          </w:pPr>
          <w:r w:rsidRPr="001E7810">
            <w:rPr>
              <w:sz w:val="18"/>
              <w:szCs w:val="18"/>
            </w:rPr>
            <w:t xml:space="preserve">Baustein </w:t>
          </w:r>
          <w:r w:rsidR="00E663C1">
            <w:rPr>
              <w:sz w:val="18"/>
              <w:szCs w:val="18"/>
            </w:rPr>
            <w:t>APP.5.2</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41"/>
      <w:gridCol w:w="4866"/>
    </w:tblGrid>
    <w:tr w:rsidR="006676E5" w14:paraId="645F6AD2" w14:textId="77777777" w:rsidTr="006D671B">
      <w:trPr>
        <w:jc w:val="center"/>
      </w:trPr>
      <w:tc>
        <w:tcPr>
          <w:tcW w:w="4924" w:type="dxa"/>
        </w:tcPr>
        <w:p w14:paraId="09717D6D" w14:textId="77777777" w:rsidR="00E663C1" w:rsidRPr="00E663C1" w:rsidRDefault="00E663C1" w:rsidP="00E663C1">
          <w:pPr>
            <w:pStyle w:val="Kopfzeile"/>
            <w:rPr>
              <w:noProof/>
              <w:sz w:val="18"/>
              <w:szCs w:val="18"/>
            </w:rPr>
          </w:pPr>
          <w:r w:rsidRPr="00E663C1">
            <w:rPr>
              <w:noProof/>
              <w:sz w:val="18"/>
              <w:szCs w:val="18"/>
            </w:rPr>
            <w:t>IT-Sicherheitsrichtlinie</w:t>
          </w:r>
        </w:p>
        <w:p w14:paraId="78C36869" w14:textId="3B9A920B" w:rsidR="00C70212" w:rsidRPr="0038105E" w:rsidRDefault="00E663C1" w:rsidP="00E663C1">
          <w:pPr>
            <w:pStyle w:val="Kopfzeile"/>
            <w:spacing w:before="60" w:after="120"/>
            <w:rPr>
              <w:sz w:val="18"/>
              <w:szCs w:val="18"/>
            </w:rPr>
          </w:pPr>
          <w:r>
            <w:rPr>
              <w:sz w:val="18"/>
              <w:szCs w:val="18"/>
            </w:rPr>
            <w:t xml:space="preserve">APP.5.2 </w:t>
          </w:r>
          <w:r w:rsidRPr="00E663C1">
            <w:rPr>
              <w:sz w:val="18"/>
              <w:szCs w:val="18"/>
            </w:rPr>
            <w:t>Microsoft Exchange und Outlook</w:t>
          </w:r>
        </w:p>
      </w:tc>
      <w:tc>
        <w:tcPr>
          <w:tcW w:w="5000" w:type="dxa"/>
        </w:tcPr>
        <w:p w14:paraId="7B897BCD" w14:textId="27346F42"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521C0D">
            <w:rPr>
              <w:noProof/>
              <w:sz w:val="18"/>
              <w:szCs w:val="18"/>
            </w:rPr>
            <w:fldChar w:fldCharType="separate"/>
          </w:r>
          <w:r w:rsidR="00521C0D">
            <w:rPr>
              <w:noProof/>
              <w:sz w:val="18"/>
              <w:szCs w:val="18"/>
            </w:rPr>
            <w:t>Anforderungen aus dem Baustein APP.5.2</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07" w:type="dxa"/>
      <w:jc w:val="center"/>
      <w:tblBorders>
        <w:bottom w:val="single" w:sz="8" w:space="0" w:color="000000" w:themeColor="text1"/>
      </w:tblBorders>
      <w:tblLook w:val="04A0" w:firstRow="1" w:lastRow="0" w:firstColumn="1" w:lastColumn="0" w:noHBand="0" w:noVBand="1"/>
    </w:tblPr>
    <w:tblGrid>
      <w:gridCol w:w="4827"/>
      <w:gridCol w:w="4880"/>
    </w:tblGrid>
    <w:tr w:rsidR="006676E5" w14:paraId="25CFCD9B" w14:textId="77777777" w:rsidTr="001A2502">
      <w:trPr>
        <w:jc w:val="center"/>
      </w:trPr>
      <w:tc>
        <w:tcPr>
          <w:tcW w:w="4924" w:type="dxa"/>
        </w:tcPr>
        <w:p w14:paraId="5D6BFC62" w14:textId="590DF112"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szCs w:val="16"/>
            </w:rPr>
            <w:fldChar w:fldCharType="separate"/>
          </w:r>
          <w:r w:rsidR="007504E2">
            <w:rPr>
              <w:b/>
              <w:bCs/>
              <w:noProof/>
              <w:szCs w:val="16"/>
            </w:rPr>
            <w:t>Fehler! Kein Text mit angegebener Formatvorlage im Dokument.</w:t>
          </w:r>
          <w:r>
            <w:rPr>
              <w:noProof/>
            </w:rPr>
            <w:fldChar w:fldCharType="end"/>
          </w:r>
        </w:p>
      </w:tc>
      <w:tc>
        <w:tcPr>
          <w:tcW w:w="5000" w:type="dxa"/>
        </w:tcPr>
        <w:p w14:paraId="12BE33A4" w14:textId="484B032A" w:rsidR="006676E5" w:rsidRDefault="006676E5" w:rsidP="00360464">
          <w:pPr>
            <w:pStyle w:val="Kopfzeile"/>
            <w:spacing w:after="240"/>
            <w:jc w:val="right"/>
          </w:pPr>
          <w:r>
            <w:rPr>
              <w:noProof/>
            </w:rPr>
            <w:fldChar w:fldCharType="begin"/>
          </w:r>
          <w:r>
            <w:rPr>
              <w:noProof/>
            </w:rPr>
            <w:instrText xml:space="preserve"> STYLEREF  "Überschrift 1"  \* MERGEFORMAT </w:instrText>
          </w:r>
          <w:r w:rsidR="00346145">
            <w:rPr>
              <w:noProof/>
            </w:rPr>
            <w:fldChar w:fldCharType="separate"/>
          </w:r>
          <w:r w:rsidR="007504E2">
            <w:rPr>
              <w:noProof/>
            </w:rPr>
            <w:t>Anhang C: Glossar</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7EE14EB"/>
    <w:multiLevelType w:val="hybridMultilevel"/>
    <w:tmpl w:val="68BE9CA4"/>
    <w:lvl w:ilvl="0" w:tplc="1384FD6A">
      <w:start w:val="1"/>
      <w:numFmt w:val="decimal"/>
      <w:pStyle w:val="Listenabsatz"/>
      <w:lvlText w:val="(%1)"/>
      <w:lvlJc w:val="left"/>
      <w:pPr>
        <w:ind w:left="1429" w:hanging="360"/>
      </w:pPr>
      <w:rPr>
        <w:i w:val="0"/>
        <w:iCs w:val="0"/>
      </w:r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6264172"/>
    <w:multiLevelType w:val="multilevel"/>
    <w:tmpl w:val="E65CFD54"/>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rPr>
        <w:sz w:val="24"/>
        <w:szCs w:val="24"/>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15:restartNumberingAfterBreak="0">
    <w:nsid w:val="763C29C9"/>
    <w:multiLevelType w:val="multilevel"/>
    <w:tmpl w:val="A3266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5"/>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removePersonalInformation/>
  <w:removeDateAndTime/>
  <w:hideSpellingErrors/>
  <w:hideGrammaticalError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07C36"/>
    <w:rsid w:val="00011A21"/>
    <w:rsid w:val="00011D72"/>
    <w:rsid w:val="0001229F"/>
    <w:rsid w:val="00014A24"/>
    <w:rsid w:val="00015039"/>
    <w:rsid w:val="00016082"/>
    <w:rsid w:val="0001625F"/>
    <w:rsid w:val="000215A7"/>
    <w:rsid w:val="00021904"/>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432E"/>
    <w:rsid w:val="00055177"/>
    <w:rsid w:val="000618B8"/>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A42B2"/>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1D3"/>
    <w:rsid w:val="00127DF9"/>
    <w:rsid w:val="00130174"/>
    <w:rsid w:val="001302A6"/>
    <w:rsid w:val="00131CAB"/>
    <w:rsid w:val="0013357B"/>
    <w:rsid w:val="00134466"/>
    <w:rsid w:val="001344B3"/>
    <w:rsid w:val="0013469A"/>
    <w:rsid w:val="0013470D"/>
    <w:rsid w:val="001416AA"/>
    <w:rsid w:val="00144202"/>
    <w:rsid w:val="001452BD"/>
    <w:rsid w:val="00145598"/>
    <w:rsid w:val="001460C6"/>
    <w:rsid w:val="00147006"/>
    <w:rsid w:val="00150A70"/>
    <w:rsid w:val="00151513"/>
    <w:rsid w:val="00151AD0"/>
    <w:rsid w:val="0015224F"/>
    <w:rsid w:val="00152751"/>
    <w:rsid w:val="001545CA"/>
    <w:rsid w:val="001568BD"/>
    <w:rsid w:val="00156BE1"/>
    <w:rsid w:val="001616F0"/>
    <w:rsid w:val="001619D9"/>
    <w:rsid w:val="001643E4"/>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B2139"/>
    <w:rsid w:val="001C1CD6"/>
    <w:rsid w:val="001C3E28"/>
    <w:rsid w:val="001C4EC8"/>
    <w:rsid w:val="001C5211"/>
    <w:rsid w:val="001C5D43"/>
    <w:rsid w:val="001D1AE4"/>
    <w:rsid w:val="001D450A"/>
    <w:rsid w:val="001D4EA8"/>
    <w:rsid w:val="001D7F27"/>
    <w:rsid w:val="001E0C4F"/>
    <w:rsid w:val="001E10BC"/>
    <w:rsid w:val="001E3167"/>
    <w:rsid w:val="001E566E"/>
    <w:rsid w:val="001E5F63"/>
    <w:rsid w:val="001E7810"/>
    <w:rsid w:val="001F2404"/>
    <w:rsid w:val="001F2CC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E5299"/>
    <w:rsid w:val="002F12CA"/>
    <w:rsid w:val="002F2CA3"/>
    <w:rsid w:val="002F4A51"/>
    <w:rsid w:val="002F6739"/>
    <w:rsid w:val="002F6C77"/>
    <w:rsid w:val="002F6FB0"/>
    <w:rsid w:val="002F700C"/>
    <w:rsid w:val="002F7D4D"/>
    <w:rsid w:val="003007EB"/>
    <w:rsid w:val="00304E9A"/>
    <w:rsid w:val="00310156"/>
    <w:rsid w:val="00311859"/>
    <w:rsid w:val="00313260"/>
    <w:rsid w:val="00313A0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46145"/>
    <w:rsid w:val="0035250C"/>
    <w:rsid w:val="003548CC"/>
    <w:rsid w:val="003551D1"/>
    <w:rsid w:val="003574D0"/>
    <w:rsid w:val="00360464"/>
    <w:rsid w:val="00363531"/>
    <w:rsid w:val="00363D7E"/>
    <w:rsid w:val="00366870"/>
    <w:rsid w:val="00367346"/>
    <w:rsid w:val="00373329"/>
    <w:rsid w:val="00374989"/>
    <w:rsid w:val="0038105E"/>
    <w:rsid w:val="00384ADA"/>
    <w:rsid w:val="0038631C"/>
    <w:rsid w:val="003901C3"/>
    <w:rsid w:val="00390557"/>
    <w:rsid w:val="00391464"/>
    <w:rsid w:val="00391AB0"/>
    <w:rsid w:val="003933F5"/>
    <w:rsid w:val="00394C4F"/>
    <w:rsid w:val="003958FB"/>
    <w:rsid w:val="003A08C4"/>
    <w:rsid w:val="003A0EFD"/>
    <w:rsid w:val="003A3DB8"/>
    <w:rsid w:val="003A6B5F"/>
    <w:rsid w:val="003A7AE7"/>
    <w:rsid w:val="003B1AB5"/>
    <w:rsid w:val="003B26E4"/>
    <w:rsid w:val="003B2F76"/>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0DDA"/>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284"/>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6769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2EDC"/>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1C0D"/>
    <w:rsid w:val="0052223B"/>
    <w:rsid w:val="005226E3"/>
    <w:rsid w:val="005229E2"/>
    <w:rsid w:val="00523EFE"/>
    <w:rsid w:val="00524BBC"/>
    <w:rsid w:val="0052605C"/>
    <w:rsid w:val="00527BE3"/>
    <w:rsid w:val="00532E59"/>
    <w:rsid w:val="00535FE6"/>
    <w:rsid w:val="00536735"/>
    <w:rsid w:val="00536F14"/>
    <w:rsid w:val="00540B20"/>
    <w:rsid w:val="00540DB7"/>
    <w:rsid w:val="00541200"/>
    <w:rsid w:val="0054348D"/>
    <w:rsid w:val="00544A2D"/>
    <w:rsid w:val="0055004F"/>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007"/>
    <w:rsid w:val="005B217F"/>
    <w:rsid w:val="005B5A6F"/>
    <w:rsid w:val="005B5EA9"/>
    <w:rsid w:val="005B6547"/>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6A13"/>
    <w:rsid w:val="006277D4"/>
    <w:rsid w:val="006279EE"/>
    <w:rsid w:val="00627BB4"/>
    <w:rsid w:val="00631E65"/>
    <w:rsid w:val="0063377E"/>
    <w:rsid w:val="00633CE5"/>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07AF4"/>
    <w:rsid w:val="0071051A"/>
    <w:rsid w:val="00715473"/>
    <w:rsid w:val="007157C9"/>
    <w:rsid w:val="00715B06"/>
    <w:rsid w:val="00716723"/>
    <w:rsid w:val="00720BC9"/>
    <w:rsid w:val="007212B4"/>
    <w:rsid w:val="007258C3"/>
    <w:rsid w:val="00725C08"/>
    <w:rsid w:val="0072726E"/>
    <w:rsid w:val="00732F86"/>
    <w:rsid w:val="007349B8"/>
    <w:rsid w:val="00734EBD"/>
    <w:rsid w:val="00735EA3"/>
    <w:rsid w:val="007375C4"/>
    <w:rsid w:val="0074162A"/>
    <w:rsid w:val="00742DBB"/>
    <w:rsid w:val="007504E2"/>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6C9E"/>
    <w:rsid w:val="00797BEA"/>
    <w:rsid w:val="007A1B9F"/>
    <w:rsid w:val="007A2808"/>
    <w:rsid w:val="007A4A56"/>
    <w:rsid w:val="007A600D"/>
    <w:rsid w:val="007B4E31"/>
    <w:rsid w:val="007B5FC9"/>
    <w:rsid w:val="007C11D5"/>
    <w:rsid w:val="007C496B"/>
    <w:rsid w:val="007C4FD9"/>
    <w:rsid w:val="007D2110"/>
    <w:rsid w:val="007D3B68"/>
    <w:rsid w:val="007D3C39"/>
    <w:rsid w:val="007D7C61"/>
    <w:rsid w:val="007E3DAC"/>
    <w:rsid w:val="007E3EE2"/>
    <w:rsid w:val="007E5523"/>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2699D"/>
    <w:rsid w:val="0083049A"/>
    <w:rsid w:val="00834AD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347"/>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58D1"/>
    <w:rsid w:val="008F6776"/>
    <w:rsid w:val="00902F92"/>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B781A"/>
    <w:rsid w:val="009C2B8A"/>
    <w:rsid w:val="009C3037"/>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C89"/>
    <w:rsid w:val="00A13D3D"/>
    <w:rsid w:val="00A14E88"/>
    <w:rsid w:val="00A14F3B"/>
    <w:rsid w:val="00A20A32"/>
    <w:rsid w:val="00A233DA"/>
    <w:rsid w:val="00A24069"/>
    <w:rsid w:val="00A2635E"/>
    <w:rsid w:val="00A31F63"/>
    <w:rsid w:val="00A33638"/>
    <w:rsid w:val="00A33F90"/>
    <w:rsid w:val="00A33FEF"/>
    <w:rsid w:val="00A34877"/>
    <w:rsid w:val="00A34B17"/>
    <w:rsid w:val="00A35B5A"/>
    <w:rsid w:val="00A36F09"/>
    <w:rsid w:val="00A37158"/>
    <w:rsid w:val="00A376CE"/>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3FFB"/>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68FA"/>
    <w:rsid w:val="00A97EF7"/>
    <w:rsid w:val="00AA16FF"/>
    <w:rsid w:val="00AA1997"/>
    <w:rsid w:val="00AA1DD8"/>
    <w:rsid w:val="00AA4B91"/>
    <w:rsid w:val="00AA4E7E"/>
    <w:rsid w:val="00AA4FEC"/>
    <w:rsid w:val="00AA506D"/>
    <w:rsid w:val="00AA516A"/>
    <w:rsid w:val="00AA55D6"/>
    <w:rsid w:val="00AA7647"/>
    <w:rsid w:val="00AB3691"/>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671F"/>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52D"/>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B5"/>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649"/>
    <w:rsid w:val="00C42943"/>
    <w:rsid w:val="00C42C19"/>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2676"/>
    <w:rsid w:val="00D14FC2"/>
    <w:rsid w:val="00D150B0"/>
    <w:rsid w:val="00D213BA"/>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354D"/>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39F6"/>
    <w:rsid w:val="00DB42AB"/>
    <w:rsid w:val="00DB53F7"/>
    <w:rsid w:val="00DB7E1D"/>
    <w:rsid w:val="00DC0903"/>
    <w:rsid w:val="00DC3694"/>
    <w:rsid w:val="00DC4367"/>
    <w:rsid w:val="00DC4A8B"/>
    <w:rsid w:val="00DC5E4F"/>
    <w:rsid w:val="00DC5F79"/>
    <w:rsid w:val="00DD5B53"/>
    <w:rsid w:val="00DD65C0"/>
    <w:rsid w:val="00DE1BAF"/>
    <w:rsid w:val="00DE433F"/>
    <w:rsid w:val="00DE4FC8"/>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3C1"/>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C3480"/>
    <w:rsid w:val="00EC381B"/>
    <w:rsid w:val="00ED1026"/>
    <w:rsid w:val="00ED18DC"/>
    <w:rsid w:val="00ED6E4B"/>
    <w:rsid w:val="00ED71E0"/>
    <w:rsid w:val="00ED782A"/>
    <w:rsid w:val="00EE1476"/>
    <w:rsid w:val="00EE195C"/>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273DB"/>
    <w:rsid w:val="00F31473"/>
    <w:rsid w:val="00F34BE6"/>
    <w:rsid w:val="00F40C8F"/>
    <w:rsid w:val="00F415D7"/>
    <w:rsid w:val="00F42EE9"/>
    <w:rsid w:val="00F432EF"/>
    <w:rsid w:val="00F44D14"/>
    <w:rsid w:val="00F45C08"/>
    <w:rsid w:val="00F50646"/>
    <w:rsid w:val="00F55F9C"/>
    <w:rsid w:val="00F568E7"/>
    <w:rsid w:val="00F5789A"/>
    <w:rsid w:val="00F60685"/>
    <w:rsid w:val="00F65C40"/>
    <w:rsid w:val="00F667A5"/>
    <w:rsid w:val="00F67AA5"/>
    <w:rsid w:val="00F67B30"/>
    <w:rsid w:val="00F70314"/>
    <w:rsid w:val="00F722AA"/>
    <w:rsid w:val="00F747A3"/>
    <w:rsid w:val="00F75F05"/>
    <w:rsid w:val="00F82F99"/>
    <w:rsid w:val="00F85DF3"/>
    <w:rsid w:val="00F87DEF"/>
    <w:rsid w:val="00F9264D"/>
    <w:rsid w:val="00F966A8"/>
    <w:rsid w:val="00FA0982"/>
    <w:rsid w:val="00FA5808"/>
    <w:rsid w:val="00FB0AB6"/>
    <w:rsid w:val="00FB105F"/>
    <w:rsid w:val="00FB192D"/>
    <w:rsid w:val="00FB28F1"/>
    <w:rsid w:val="00FB4CA9"/>
    <w:rsid w:val="00FB4FA3"/>
    <w:rsid w:val="00FB77F3"/>
    <w:rsid w:val="00FC118F"/>
    <w:rsid w:val="00FC3ED1"/>
    <w:rsid w:val="00FD268C"/>
    <w:rsid w:val="00FD557E"/>
    <w:rsid w:val="00FE0B48"/>
    <w:rsid w:val="00FE19DE"/>
    <w:rsid w:val="00FE21CD"/>
    <w:rsid w:val="00FE39C8"/>
    <w:rsid w:val="00FE439A"/>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605C"/>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4"/>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4"/>
      </w:numPr>
      <w:spacing w:beforeLines="150" w:before="360" w:after="0" w:line="240" w:lineRule="auto"/>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4"/>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4"/>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4"/>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4"/>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4"/>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4"/>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paragraph" w:customStyle="1" w:styleId="Tabelle2p">
    <w:name w:val="Tabelle_2p"/>
    <w:basedOn w:val="Standard"/>
    <w:rsid w:val="004A1AAA"/>
    <w:pPr>
      <w:spacing w:before="40" w:after="40"/>
    </w:pPr>
    <w:rPr>
      <w:rFonts w:ascii="Helvetica" w:hAnsi="Helvetica"/>
      <w:b/>
      <w:i/>
      <w:kern w:val="0"/>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1C5D43"/>
    <w:pPr>
      <w:numPr>
        <w:numId w:val="6"/>
      </w:numPr>
      <w:spacing w:after="100"/>
      <w:ind w:left="709" w:hanging="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 w:type="character" w:customStyle="1" w:styleId="FunotentextZchn">
    <w:name w:val="Fußnotentext Zchn"/>
    <w:basedOn w:val="Absatz-Standardschriftart"/>
    <w:link w:val="Funotentext"/>
    <w:uiPriority w:val="99"/>
    <w:semiHidden/>
    <w:rsid w:val="00F85DF3"/>
    <w:rPr>
      <w:rFonts w:ascii="Verdana" w:hAnsi="Verdana" w:cs="Times New Roman"/>
      <w:kern w:val="10"/>
      <w:sz w:val="20"/>
      <w:szCs w:val="20"/>
      <w:lang w:eastAsia="de-DE"/>
    </w:rPr>
  </w:style>
  <w:style w:type="paragraph" w:styleId="Funotentext">
    <w:name w:val="footnote text"/>
    <w:basedOn w:val="Standard"/>
    <w:link w:val="FunotentextZchn"/>
    <w:uiPriority w:val="99"/>
    <w:semiHidden/>
    <w:unhideWhenUsed/>
    <w:rsid w:val="00F85DF3"/>
    <w:pPr>
      <w:spacing w:after="0" w:line="240" w:lineRule="auto"/>
    </w:pPr>
  </w:style>
  <w:style w:type="paragraph" w:styleId="StandardWeb">
    <w:name w:val="Normal (Web)"/>
    <w:basedOn w:val="Standard"/>
    <w:uiPriority w:val="99"/>
    <w:unhideWhenUsed/>
    <w:rsid w:val="00F85DF3"/>
    <w:pPr>
      <w:spacing w:before="100" w:beforeAutospacing="1" w:after="100" w:afterAutospacing="1" w:line="240" w:lineRule="auto"/>
    </w:pPr>
    <w:rPr>
      <w:rFonts w:ascii="Times New Roman"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34C8"/>
    <w:rsid w:val="000E518A"/>
    <w:rsid w:val="00190D54"/>
    <w:rsid w:val="00220317"/>
    <w:rsid w:val="002771D8"/>
    <w:rsid w:val="00295B29"/>
    <w:rsid w:val="002F4F92"/>
    <w:rsid w:val="00387B49"/>
    <w:rsid w:val="004D7380"/>
    <w:rsid w:val="00566BF2"/>
    <w:rsid w:val="00584A7B"/>
    <w:rsid w:val="005F1CE7"/>
    <w:rsid w:val="00626E64"/>
    <w:rsid w:val="00630263"/>
    <w:rsid w:val="006541A1"/>
    <w:rsid w:val="0069043B"/>
    <w:rsid w:val="007A5E99"/>
    <w:rsid w:val="00A42E0C"/>
    <w:rsid w:val="00B0797B"/>
    <w:rsid w:val="00B36157"/>
    <w:rsid w:val="00B43441"/>
    <w:rsid w:val="00B82DAB"/>
    <w:rsid w:val="00D904C8"/>
    <w:rsid w:val="00DB66F7"/>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30</Pages>
  <Words>5948</Words>
  <Characters>37479</Characters>
  <Application>Microsoft Office Word</Application>
  <DocSecurity>0</DocSecurity>
  <Lines>312</Lines>
  <Paragraphs>86</Paragraphs>
  <ScaleCrop>false</ScaleCrop>
  <HeadingPairs>
    <vt:vector size="4" baseType="variant">
      <vt:variant>
        <vt:lpstr>Titel</vt:lpstr>
      </vt:variant>
      <vt:variant>
        <vt:i4>1</vt:i4>
      </vt:variant>
      <vt:variant>
        <vt:lpstr>Überschriften</vt:lpstr>
      </vt:variant>
      <vt:variant>
        <vt:i4>40</vt:i4>
      </vt:variant>
    </vt:vector>
  </HeadingPairs>
  <TitlesOfParts>
    <vt:vector size="41" baseType="lpstr">
      <vt:lpstr/>
      <vt:lpstr>Grundlagen und Rahmenbedingungen</vt:lpstr>
      <vt:lpstr>Abgrenzung </vt:lpstr>
      <vt:lpstr>    Geltungsbereich</vt:lpstr>
      <vt:lpstr>    Modellierungsabgrenzung</vt:lpstr>
      <vt:lpstr/>
      <vt:lpstr>Zielsetzung und Zielgruppe</vt:lpstr>
      <vt:lpstr>Zugrundeliegende Schutzbedarfe</vt:lpstr>
      <vt:lpstr/>
      <vt:lpstr/>
      <vt:lpstr>Anforderungen aus dem Baustein APP.5.2</vt:lpstr>
      <vt:lpstr>    Planung des Einsatzes von Exchange und Outlook (B) [A1]</vt:lpstr>
      <vt:lpstr>    Auswahl einer geeigneten Exchange-Infrastruktur (B) [A2]</vt:lpstr>
      <vt:lpstr>    Berechtigungsmanagement und Zugriffsrechte (B) [A3]</vt:lpstr>
      <vt:lpstr>    A4 ENTFALLEN (B) [A4]</vt:lpstr>
      <vt:lpstr>    A5 Datensicherung von Exchange (B) [A5]</vt:lpstr>
      <vt:lpstr>    ENTFALLEN (S) [A6]</vt:lpstr>
      <vt:lpstr>    Migration von Exchange-Systemen (S) [A7]</vt:lpstr>
      <vt:lpstr>    ENTFALLEN (S) [A8]</vt:lpstr>
      <vt:lpstr>    Sichere Konfiguration von Exchange-Servern (S) [A9]</vt:lpstr>
      <vt:lpstr>    Sichere Konfiguration von Outlook (S) [A 10]</vt:lpstr>
      <vt:lpstr>    Absicherung der Kommunikation zwischen Exchange-   Systemen (S) [A11]</vt:lpstr>
      <vt:lpstr>    ENTFALLEN (S) [A 13]</vt:lpstr>
      <vt:lpstr>    ENTFALLEN (S) [A 14] </vt:lpstr>
      <vt:lpstr>    ENTFALLEN (S) [A 15]</vt:lpstr>
      <vt:lpstr>    ENTFALLEN (S) [A 16]</vt:lpstr>
      <vt:lpstr>    ENTFALLEN (S) [A 19]</vt:lpstr>
      <vt:lpstr>    Verschlüsselung von Exchange-Datenbankdateien (H) [A17]</vt:lpstr>
      <vt:lpstr>    ENTFALLEN (H) [A 18]</vt:lpstr>
      <vt:lpstr>Behörden-spezifische Anforderungen [optional]</vt:lpstr>
      <vt:lpstr>    Text der Anforderung mit Begründung</vt:lpstr>
      <vt:lpstr>Weitere Anforderungen aus anderer Quellen [optional]</vt:lpstr>
      <vt:lpstr>    Text der Anforderung mit Quellangabe</vt:lpstr>
      <vt:lpstr/>
      <vt:lpstr/>
      <vt:lpstr>Schulung / Information / Sensibilisierung der  Beschäftigten</vt:lpstr>
      <vt:lpstr>Notfallvorsorge </vt:lpstr>
      <vt:lpstr>Konsequenzen bei Nichtbeachtung</vt:lpstr>
      <vt:lpstr>Ausnahmen</vt:lpstr>
      <vt:lpstr>Anhang A: Gefährdungslage</vt:lpstr>
      <vt:lpstr>Anhang C: Glossar</vt:lpstr>
    </vt:vector>
  </TitlesOfParts>
  <LinksUpToDate>false</LinksUpToDate>
  <CharactersWithSpaces>43341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2022-03-13T17:13:00Z</dcterms:created>
  <dcterms:modified xsi:type="dcterms:W3CDTF">2022-03-13T17:13:00Z</dcterms:modified>
</cp:coreProperties>
</file>